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2023年部门预算信息公开目录</w:t>
      </w:r>
    </w:p>
    <w:p>
      <w:pPr>
        <w:jc w:val="center"/>
      </w:pPr>
    </w:p>
    <w:p>
      <w:r>
        <w:rPr>
          <w:rFonts w:ascii="方正楷体_GBK" w:hAnsi="方正楷体_GBK" w:eastAsia="方正楷体_GBK" w:cs="方正楷体_GBK"/>
          <w:b/>
          <w:color w:val="000000"/>
          <w:sz w:val="28"/>
        </w:rPr>
        <w:t>部门预算公开表</w:t>
      </w:r>
    </w:p>
    <w:p>
      <w:pPr>
        <w:pStyle w:val="32"/>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32"/>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3</w:t>
      </w:r>
      <w:r>
        <w:fldChar w:fldCharType="end"/>
      </w:r>
      <w:r>
        <w:fldChar w:fldCharType="end"/>
      </w:r>
    </w:p>
    <w:p>
      <w:pPr>
        <w:pStyle w:val="32"/>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32"/>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7</w:t>
      </w:r>
      <w:r>
        <w:fldChar w:fldCharType="end"/>
      </w:r>
      <w:r>
        <w:fldChar w:fldCharType="end"/>
      </w:r>
    </w:p>
    <w:p>
      <w:pPr>
        <w:pStyle w:val="32"/>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10</w:t>
      </w:r>
      <w:r>
        <w:fldChar w:fldCharType="end"/>
      </w:r>
      <w:r>
        <w:fldChar w:fldCharType="end"/>
      </w:r>
    </w:p>
    <w:p>
      <w:pPr>
        <w:pStyle w:val="32"/>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11</w:t>
      </w:r>
      <w:r>
        <w:fldChar w:fldCharType="end"/>
      </w:r>
      <w:r>
        <w:fldChar w:fldCharType="end"/>
      </w:r>
    </w:p>
    <w:p>
      <w:pPr>
        <w:pStyle w:val="32"/>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13</w:t>
      </w:r>
      <w:r>
        <w:fldChar w:fldCharType="end"/>
      </w:r>
      <w:r>
        <w:fldChar w:fldCharType="end"/>
      </w:r>
    </w:p>
    <w:p>
      <w:pPr>
        <w:pStyle w:val="32"/>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14</w:t>
      </w:r>
      <w:r>
        <w:fldChar w:fldCharType="end"/>
      </w:r>
      <w:r>
        <w:fldChar w:fldCharType="end"/>
      </w:r>
    </w:p>
    <w:p>
      <w:pPr>
        <w:pStyle w:val="32"/>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15</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32"/>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16</w:t>
      </w:r>
      <w:r>
        <w:fldChar w:fldCharType="end"/>
      </w:r>
      <w:r>
        <w:fldChar w:fldCharType="end"/>
      </w:r>
    </w:p>
    <w:p>
      <w:pPr>
        <w:pStyle w:val="32"/>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17</w:t>
      </w:r>
      <w:r>
        <w:fldChar w:fldCharType="end"/>
      </w:r>
      <w:r>
        <w:fldChar w:fldCharType="end"/>
      </w:r>
    </w:p>
    <w:p>
      <w:pPr>
        <w:pStyle w:val="32"/>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17</w:t>
      </w:r>
      <w:r>
        <w:fldChar w:fldCharType="end"/>
      </w:r>
      <w:r>
        <w:fldChar w:fldCharType="end"/>
      </w:r>
    </w:p>
    <w:p>
      <w:pPr>
        <w:pStyle w:val="32"/>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18</w:t>
      </w:r>
      <w:r>
        <w:fldChar w:fldCharType="end"/>
      </w:r>
      <w:r>
        <w:fldChar w:fldCharType="end"/>
      </w:r>
    </w:p>
    <w:p>
      <w:pPr>
        <w:pStyle w:val="32"/>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18</w:t>
      </w:r>
      <w:r>
        <w:fldChar w:fldCharType="end"/>
      </w:r>
      <w:r>
        <w:fldChar w:fldCharType="end"/>
      </w:r>
    </w:p>
    <w:p>
      <w:pPr>
        <w:pStyle w:val="32"/>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24</w:t>
      </w:r>
      <w:r>
        <w:fldChar w:fldCharType="end"/>
      </w:r>
      <w:r>
        <w:fldChar w:fldCharType="end"/>
      </w:r>
    </w:p>
    <w:p>
      <w:pPr>
        <w:pStyle w:val="32"/>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25</w:t>
      </w:r>
      <w:r>
        <w:fldChar w:fldCharType="end"/>
      </w:r>
      <w:r>
        <w:fldChar w:fldCharType="end"/>
      </w:r>
    </w:p>
    <w:p>
      <w:pPr>
        <w:pStyle w:val="32"/>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25</w:t>
      </w:r>
      <w:r>
        <w:fldChar w:fldCharType="end"/>
      </w:r>
      <w:r>
        <w:fldChar w:fldCharType="end"/>
      </w:r>
    </w:p>
    <w:p>
      <w:pPr>
        <w:pStyle w:val="32"/>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26</w:t>
      </w:r>
      <w:r>
        <w:fldChar w:fldCharType="end"/>
      </w:r>
      <w:r>
        <w:fldChar w:fldCharType="end"/>
      </w:r>
    </w:p>
    <w:p>
      <w:r>
        <w:fldChar w:fldCharType="end"/>
      </w:r>
    </w:p>
    <w:p>
      <w:pPr>
        <w:sectPr>
          <w:pgSz w:w="16840" w:h="11900" w:orient="landscape"/>
          <w:pgMar w:top="1587" w:right="1134" w:bottom="1361" w:left="1134" w:header="720" w:footer="720" w:gutter="0"/>
          <w:pgNumType w:fmt="decimal" w:start="1"/>
          <w:cols w:space="720" w:num="1"/>
        </w:sectPr>
      </w:pPr>
    </w:p>
    <w:p>
      <w:pPr>
        <w:jc w:val="both"/>
      </w:pP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755中国民主建国会河北省委员会</w:t>
            </w:r>
          </w:p>
        </w:tc>
        <w:tc>
          <w:tcPr>
            <w:tcW w:w="2126" w:type="dxa"/>
            <w:tcBorders>
              <w:top w:val="single" w:color="FFFFFF" w:sz="6" w:space="0"/>
              <w:left w:val="single" w:color="FFFFFF" w:sz="6" w:space="0"/>
              <w:right w:val="single" w:color="FFFFFF" w:sz="6" w:space="0"/>
            </w:tcBorders>
            <w:vAlign w:val="center"/>
          </w:tcPr>
          <w:p>
            <w:pPr>
              <w:pStyle w:val="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607.17</w:t>
            </w:r>
          </w:p>
        </w:tc>
        <w:tc>
          <w:tcPr>
            <w:tcW w:w="4535" w:type="dxa"/>
            <w:vAlign w:val="center"/>
          </w:tcPr>
          <w:p>
            <w:pPr>
              <w:pStyle w:val="12"/>
            </w:pPr>
            <w:r>
              <w:t>一、一般公共服务支出</w:t>
            </w:r>
          </w:p>
        </w:tc>
        <w:tc>
          <w:tcPr>
            <w:tcW w:w="2126" w:type="dxa"/>
            <w:vAlign w:val="center"/>
          </w:tcPr>
          <w:p>
            <w:pPr>
              <w:pStyle w:val="11"/>
            </w:pPr>
            <w:r>
              <w:t>417.15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五、事业收入</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r>
              <w:t>六、事业单位经营收入</w:t>
            </w: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r>
              <w:t>七、上级补助收入</w:t>
            </w: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r>
              <w:t>八、附属单位上缴收入</w:t>
            </w: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129.94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r>
              <w:t>九、其他收入</w:t>
            </w: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31.59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28.49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607.17</w:t>
            </w:r>
          </w:p>
        </w:tc>
        <w:tc>
          <w:tcPr>
            <w:tcW w:w="4535" w:type="dxa"/>
            <w:vAlign w:val="center"/>
          </w:tcPr>
          <w:p>
            <w:pPr>
              <w:pStyle w:val="14"/>
            </w:pPr>
            <w:r>
              <w:t>本年支出合计</w:t>
            </w:r>
          </w:p>
        </w:tc>
        <w:tc>
          <w:tcPr>
            <w:tcW w:w="2126" w:type="dxa"/>
            <w:vAlign w:val="center"/>
          </w:tcPr>
          <w:p>
            <w:pPr>
              <w:pStyle w:val="15"/>
            </w:pPr>
            <w:r>
              <w:t>607.17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607.17</w:t>
            </w:r>
          </w:p>
        </w:tc>
        <w:tc>
          <w:tcPr>
            <w:tcW w:w="4535" w:type="dxa"/>
            <w:vAlign w:val="center"/>
          </w:tcPr>
          <w:p>
            <w:pPr>
              <w:pStyle w:val="14"/>
            </w:pPr>
            <w:r>
              <w:t>支出总计</w:t>
            </w:r>
          </w:p>
        </w:tc>
        <w:tc>
          <w:tcPr>
            <w:tcW w:w="2126" w:type="dxa"/>
            <w:vAlign w:val="center"/>
          </w:tcPr>
          <w:p>
            <w:pPr>
              <w:pStyle w:val="15"/>
            </w:pPr>
            <w:r>
              <w:t>607.17</w:t>
            </w:r>
          </w:p>
        </w:tc>
      </w:tr>
    </w:tbl>
    <w:p>
      <w:pPr>
        <w:sectPr>
          <w:footerReference r:id="rId3" w:type="default"/>
          <w:footerReference r:id="rId4" w:type="even"/>
          <w:pgSz w:w="16840" w:h="11900" w:orient="landscape"/>
          <w:pgMar w:top="1361" w:right="1020" w:bottom="1134" w:left="1020" w:header="720" w:footer="720" w:gutter="0"/>
          <w:pgNumType w:fmt="decimal" w:start="1"/>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755中国民主建国会河北省委员会</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607.17</w:t>
            </w:r>
          </w:p>
        </w:tc>
        <w:tc>
          <w:tcPr>
            <w:tcW w:w="1134" w:type="dxa"/>
            <w:vAlign w:val="center"/>
          </w:tcPr>
          <w:p>
            <w:pPr>
              <w:pStyle w:val="15"/>
            </w:pPr>
            <w:r>
              <w:t>607.17</w:t>
            </w:r>
          </w:p>
        </w:tc>
        <w:tc>
          <w:tcPr>
            <w:tcW w:w="1134" w:type="dxa"/>
            <w:vAlign w:val="center"/>
          </w:tcPr>
          <w:p>
            <w:pPr>
              <w:pStyle w:val="15"/>
            </w:pPr>
            <w:r>
              <w:t>607.17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201</w:t>
            </w:r>
          </w:p>
        </w:tc>
        <w:tc>
          <w:tcPr>
            <w:tcW w:w="1559" w:type="dxa"/>
            <w:vAlign w:val="center"/>
          </w:tcPr>
          <w:p>
            <w:pPr>
              <w:pStyle w:val="12"/>
            </w:pPr>
            <w:r>
              <w:t>一般公共服务支出</w:t>
            </w:r>
          </w:p>
        </w:tc>
        <w:tc>
          <w:tcPr>
            <w:tcW w:w="1134" w:type="dxa"/>
            <w:vAlign w:val="center"/>
          </w:tcPr>
          <w:p>
            <w:pPr>
              <w:pStyle w:val="11"/>
            </w:pPr>
            <w:r>
              <w:t>417.15</w:t>
            </w:r>
          </w:p>
        </w:tc>
        <w:tc>
          <w:tcPr>
            <w:tcW w:w="1134" w:type="dxa"/>
            <w:vAlign w:val="center"/>
          </w:tcPr>
          <w:p>
            <w:pPr>
              <w:pStyle w:val="11"/>
            </w:pPr>
            <w:r>
              <w:t>417.15</w:t>
            </w:r>
          </w:p>
        </w:tc>
        <w:tc>
          <w:tcPr>
            <w:tcW w:w="1134" w:type="dxa"/>
            <w:vAlign w:val="center"/>
          </w:tcPr>
          <w:p>
            <w:pPr>
              <w:pStyle w:val="11"/>
            </w:pPr>
            <w:r>
              <w:t>417.15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20128</w:t>
            </w:r>
          </w:p>
        </w:tc>
        <w:tc>
          <w:tcPr>
            <w:tcW w:w="1559" w:type="dxa"/>
            <w:vAlign w:val="center"/>
          </w:tcPr>
          <w:p>
            <w:pPr>
              <w:pStyle w:val="12"/>
            </w:pPr>
            <w:r>
              <w:t>民主党派及工商联事务</w:t>
            </w:r>
          </w:p>
        </w:tc>
        <w:tc>
          <w:tcPr>
            <w:tcW w:w="1134" w:type="dxa"/>
            <w:vAlign w:val="center"/>
          </w:tcPr>
          <w:p>
            <w:pPr>
              <w:pStyle w:val="11"/>
            </w:pPr>
            <w:r>
              <w:t>417.15</w:t>
            </w:r>
          </w:p>
        </w:tc>
        <w:tc>
          <w:tcPr>
            <w:tcW w:w="1134" w:type="dxa"/>
            <w:vAlign w:val="center"/>
          </w:tcPr>
          <w:p>
            <w:pPr>
              <w:pStyle w:val="11"/>
            </w:pPr>
            <w:r>
              <w:t>417.15</w:t>
            </w:r>
          </w:p>
        </w:tc>
        <w:tc>
          <w:tcPr>
            <w:tcW w:w="1134" w:type="dxa"/>
            <w:vAlign w:val="center"/>
          </w:tcPr>
          <w:p>
            <w:pPr>
              <w:pStyle w:val="11"/>
            </w:pPr>
            <w:r>
              <w:t>417.15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2012801</w:t>
            </w:r>
          </w:p>
        </w:tc>
        <w:tc>
          <w:tcPr>
            <w:tcW w:w="1559" w:type="dxa"/>
            <w:vAlign w:val="center"/>
          </w:tcPr>
          <w:p>
            <w:pPr>
              <w:pStyle w:val="12"/>
            </w:pPr>
            <w:r>
              <w:t>行政运行</w:t>
            </w:r>
          </w:p>
        </w:tc>
        <w:tc>
          <w:tcPr>
            <w:tcW w:w="1134" w:type="dxa"/>
            <w:vAlign w:val="center"/>
          </w:tcPr>
          <w:p>
            <w:pPr>
              <w:pStyle w:val="11"/>
            </w:pPr>
            <w:r>
              <w:t>341.07</w:t>
            </w:r>
          </w:p>
        </w:tc>
        <w:tc>
          <w:tcPr>
            <w:tcW w:w="1134" w:type="dxa"/>
            <w:vAlign w:val="center"/>
          </w:tcPr>
          <w:p>
            <w:pPr>
              <w:pStyle w:val="11"/>
            </w:pPr>
            <w:r>
              <w:t>341.07</w:t>
            </w:r>
          </w:p>
        </w:tc>
        <w:tc>
          <w:tcPr>
            <w:tcW w:w="1134" w:type="dxa"/>
            <w:vAlign w:val="center"/>
          </w:tcPr>
          <w:p>
            <w:pPr>
              <w:pStyle w:val="11"/>
            </w:pPr>
            <w:r>
              <w:t>341.07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2012802</w:t>
            </w:r>
          </w:p>
        </w:tc>
        <w:tc>
          <w:tcPr>
            <w:tcW w:w="1559" w:type="dxa"/>
            <w:vAlign w:val="center"/>
          </w:tcPr>
          <w:p>
            <w:pPr>
              <w:pStyle w:val="12"/>
            </w:pPr>
            <w:r>
              <w:t>一般行政管理事务</w:t>
            </w:r>
          </w:p>
        </w:tc>
        <w:tc>
          <w:tcPr>
            <w:tcW w:w="1134" w:type="dxa"/>
            <w:vAlign w:val="center"/>
          </w:tcPr>
          <w:p>
            <w:pPr>
              <w:pStyle w:val="11"/>
            </w:pPr>
            <w:r>
              <w:t>35.66</w:t>
            </w:r>
          </w:p>
        </w:tc>
        <w:tc>
          <w:tcPr>
            <w:tcW w:w="1134" w:type="dxa"/>
            <w:vAlign w:val="center"/>
          </w:tcPr>
          <w:p>
            <w:pPr>
              <w:pStyle w:val="11"/>
            </w:pPr>
            <w:r>
              <w:t>35.66</w:t>
            </w:r>
          </w:p>
        </w:tc>
        <w:tc>
          <w:tcPr>
            <w:tcW w:w="1134" w:type="dxa"/>
            <w:vAlign w:val="center"/>
          </w:tcPr>
          <w:p>
            <w:pPr>
              <w:pStyle w:val="11"/>
            </w:pPr>
            <w:r>
              <w:t>35.66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2"/>
            </w:pPr>
            <w:r>
              <w:t>2012804</w:t>
            </w:r>
          </w:p>
        </w:tc>
        <w:tc>
          <w:tcPr>
            <w:tcW w:w="1559" w:type="dxa"/>
            <w:vAlign w:val="center"/>
          </w:tcPr>
          <w:p>
            <w:pPr>
              <w:pStyle w:val="12"/>
            </w:pPr>
            <w:r>
              <w:t>参政议政</w:t>
            </w:r>
          </w:p>
        </w:tc>
        <w:tc>
          <w:tcPr>
            <w:tcW w:w="1134" w:type="dxa"/>
            <w:vAlign w:val="center"/>
          </w:tcPr>
          <w:p>
            <w:pPr>
              <w:pStyle w:val="11"/>
            </w:pPr>
            <w:r>
              <w:t>40.42</w:t>
            </w:r>
          </w:p>
        </w:tc>
        <w:tc>
          <w:tcPr>
            <w:tcW w:w="1134" w:type="dxa"/>
            <w:vAlign w:val="center"/>
          </w:tcPr>
          <w:p>
            <w:pPr>
              <w:pStyle w:val="11"/>
            </w:pPr>
            <w:r>
              <w:t>40.42</w:t>
            </w:r>
          </w:p>
        </w:tc>
        <w:tc>
          <w:tcPr>
            <w:tcW w:w="1134" w:type="dxa"/>
            <w:vAlign w:val="center"/>
          </w:tcPr>
          <w:p>
            <w:pPr>
              <w:pStyle w:val="11"/>
            </w:pPr>
            <w:r>
              <w:t>40.42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1"/>
            </w:pPr>
            <w:r>
              <w:t>129.94</w:t>
            </w:r>
          </w:p>
        </w:tc>
        <w:tc>
          <w:tcPr>
            <w:tcW w:w="1134" w:type="dxa"/>
            <w:vAlign w:val="center"/>
          </w:tcPr>
          <w:p>
            <w:pPr>
              <w:pStyle w:val="11"/>
            </w:pPr>
            <w:r>
              <w:t>129.94</w:t>
            </w:r>
          </w:p>
        </w:tc>
        <w:tc>
          <w:tcPr>
            <w:tcW w:w="1134" w:type="dxa"/>
            <w:vAlign w:val="center"/>
          </w:tcPr>
          <w:p>
            <w:pPr>
              <w:pStyle w:val="11"/>
            </w:pPr>
            <w:r>
              <w:t>129.94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2"/>
            </w:pPr>
            <w:r>
              <w:t>20805</w:t>
            </w:r>
          </w:p>
        </w:tc>
        <w:tc>
          <w:tcPr>
            <w:tcW w:w="1559" w:type="dxa"/>
            <w:vAlign w:val="center"/>
          </w:tcPr>
          <w:p>
            <w:pPr>
              <w:pStyle w:val="12"/>
            </w:pPr>
            <w:r>
              <w:t>行政事业单位养老支出</w:t>
            </w:r>
          </w:p>
        </w:tc>
        <w:tc>
          <w:tcPr>
            <w:tcW w:w="1134" w:type="dxa"/>
            <w:vAlign w:val="center"/>
          </w:tcPr>
          <w:p>
            <w:pPr>
              <w:pStyle w:val="11"/>
            </w:pPr>
            <w:r>
              <w:t>129.94</w:t>
            </w:r>
          </w:p>
        </w:tc>
        <w:tc>
          <w:tcPr>
            <w:tcW w:w="1134" w:type="dxa"/>
            <w:vAlign w:val="center"/>
          </w:tcPr>
          <w:p>
            <w:pPr>
              <w:pStyle w:val="11"/>
            </w:pPr>
            <w:r>
              <w:t>129.94</w:t>
            </w:r>
          </w:p>
        </w:tc>
        <w:tc>
          <w:tcPr>
            <w:tcW w:w="1134" w:type="dxa"/>
            <w:vAlign w:val="center"/>
          </w:tcPr>
          <w:p>
            <w:pPr>
              <w:pStyle w:val="11"/>
            </w:pPr>
            <w:r>
              <w:t>129.94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2"/>
            </w:pPr>
            <w:r>
              <w:t>2080501</w:t>
            </w:r>
          </w:p>
        </w:tc>
        <w:tc>
          <w:tcPr>
            <w:tcW w:w="1559" w:type="dxa"/>
            <w:vAlign w:val="center"/>
          </w:tcPr>
          <w:p>
            <w:pPr>
              <w:pStyle w:val="12"/>
            </w:pPr>
            <w:r>
              <w:t>行政单位离退休</w:t>
            </w:r>
          </w:p>
        </w:tc>
        <w:tc>
          <w:tcPr>
            <w:tcW w:w="1134" w:type="dxa"/>
            <w:vAlign w:val="center"/>
          </w:tcPr>
          <w:p>
            <w:pPr>
              <w:pStyle w:val="11"/>
            </w:pPr>
            <w:r>
              <w:t>78.85</w:t>
            </w:r>
          </w:p>
        </w:tc>
        <w:tc>
          <w:tcPr>
            <w:tcW w:w="1134" w:type="dxa"/>
            <w:vAlign w:val="center"/>
          </w:tcPr>
          <w:p>
            <w:pPr>
              <w:pStyle w:val="11"/>
            </w:pPr>
            <w:r>
              <w:t>78.85</w:t>
            </w:r>
          </w:p>
        </w:tc>
        <w:tc>
          <w:tcPr>
            <w:tcW w:w="1134" w:type="dxa"/>
            <w:vAlign w:val="center"/>
          </w:tcPr>
          <w:p>
            <w:pPr>
              <w:pStyle w:val="11"/>
            </w:pPr>
            <w:r>
              <w:t>78.85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2"/>
            </w:pPr>
            <w:r>
              <w:t>2080505</w:t>
            </w:r>
          </w:p>
        </w:tc>
        <w:tc>
          <w:tcPr>
            <w:tcW w:w="1559" w:type="dxa"/>
            <w:vAlign w:val="center"/>
          </w:tcPr>
          <w:p>
            <w:pPr>
              <w:pStyle w:val="12"/>
            </w:pPr>
            <w:r>
              <w:t>机关事业单位基本养老保险缴费支出</w:t>
            </w:r>
          </w:p>
        </w:tc>
        <w:tc>
          <w:tcPr>
            <w:tcW w:w="1134" w:type="dxa"/>
            <w:vAlign w:val="center"/>
          </w:tcPr>
          <w:p>
            <w:pPr>
              <w:pStyle w:val="11"/>
            </w:pPr>
            <w:r>
              <w:t>33.94</w:t>
            </w:r>
          </w:p>
        </w:tc>
        <w:tc>
          <w:tcPr>
            <w:tcW w:w="1134" w:type="dxa"/>
            <w:vAlign w:val="center"/>
          </w:tcPr>
          <w:p>
            <w:pPr>
              <w:pStyle w:val="11"/>
            </w:pPr>
            <w:r>
              <w:t>33.94</w:t>
            </w:r>
          </w:p>
        </w:tc>
        <w:tc>
          <w:tcPr>
            <w:tcW w:w="1134" w:type="dxa"/>
            <w:vAlign w:val="center"/>
          </w:tcPr>
          <w:p>
            <w:pPr>
              <w:pStyle w:val="11"/>
            </w:pPr>
            <w:r>
              <w:t>33.94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992" w:type="dxa"/>
            <w:vAlign w:val="center"/>
          </w:tcPr>
          <w:p>
            <w:pPr>
              <w:pStyle w:val="12"/>
            </w:pPr>
            <w:r>
              <w:t>2080506</w:t>
            </w:r>
          </w:p>
        </w:tc>
        <w:tc>
          <w:tcPr>
            <w:tcW w:w="1559" w:type="dxa"/>
            <w:vAlign w:val="center"/>
          </w:tcPr>
          <w:p>
            <w:pPr>
              <w:pStyle w:val="12"/>
            </w:pPr>
            <w:r>
              <w:t>机关事业单位职业年金缴费支出</w:t>
            </w:r>
          </w:p>
        </w:tc>
        <w:tc>
          <w:tcPr>
            <w:tcW w:w="1134" w:type="dxa"/>
            <w:vAlign w:val="center"/>
          </w:tcPr>
          <w:p>
            <w:pPr>
              <w:pStyle w:val="11"/>
            </w:pPr>
            <w:r>
              <w:t>17.15</w:t>
            </w:r>
          </w:p>
        </w:tc>
        <w:tc>
          <w:tcPr>
            <w:tcW w:w="1134" w:type="dxa"/>
            <w:vAlign w:val="center"/>
          </w:tcPr>
          <w:p>
            <w:pPr>
              <w:pStyle w:val="11"/>
            </w:pPr>
            <w:r>
              <w:t>17.15</w:t>
            </w:r>
          </w:p>
        </w:tc>
        <w:tc>
          <w:tcPr>
            <w:tcW w:w="1134" w:type="dxa"/>
            <w:vAlign w:val="center"/>
          </w:tcPr>
          <w:p>
            <w:pPr>
              <w:pStyle w:val="11"/>
            </w:pPr>
            <w:r>
              <w:t>17.15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12</w:t>
            </w:r>
          </w:p>
        </w:tc>
        <w:tc>
          <w:tcPr>
            <w:tcW w:w="992" w:type="dxa"/>
            <w:vAlign w:val="center"/>
          </w:tcPr>
          <w:p>
            <w:pPr>
              <w:pStyle w:val="12"/>
            </w:pPr>
            <w:r>
              <w:t>210</w:t>
            </w:r>
          </w:p>
        </w:tc>
        <w:tc>
          <w:tcPr>
            <w:tcW w:w="1559" w:type="dxa"/>
            <w:vAlign w:val="center"/>
          </w:tcPr>
          <w:p>
            <w:pPr>
              <w:pStyle w:val="12"/>
            </w:pPr>
            <w:r>
              <w:t>卫生健康支出</w:t>
            </w:r>
          </w:p>
        </w:tc>
        <w:tc>
          <w:tcPr>
            <w:tcW w:w="1134" w:type="dxa"/>
            <w:vAlign w:val="center"/>
          </w:tcPr>
          <w:p>
            <w:pPr>
              <w:pStyle w:val="11"/>
            </w:pPr>
            <w:r>
              <w:t>31.59</w:t>
            </w:r>
          </w:p>
        </w:tc>
        <w:tc>
          <w:tcPr>
            <w:tcW w:w="1134" w:type="dxa"/>
            <w:vAlign w:val="center"/>
          </w:tcPr>
          <w:p>
            <w:pPr>
              <w:pStyle w:val="11"/>
            </w:pPr>
            <w:r>
              <w:t>31.59</w:t>
            </w:r>
          </w:p>
        </w:tc>
        <w:tc>
          <w:tcPr>
            <w:tcW w:w="1134" w:type="dxa"/>
            <w:vAlign w:val="center"/>
          </w:tcPr>
          <w:p>
            <w:pPr>
              <w:pStyle w:val="11"/>
            </w:pPr>
            <w:r>
              <w:t>31.59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13</w:t>
            </w:r>
          </w:p>
        </w:tc>
        <w:tc>
          <w:tcPr>
            <w:tcW w:w="992" w:type="dxa"/>
            <w:vAlign w:val="center"/>
          </w:tcPr>
          <w:p>
            <w:pPr>
              <w:pStyle w:val="12"/>
            </w:pPr>
            <w:r>
              <w:t>21011</w:t>
            </w:r>
          </w:p>
        </w:tc>
        <w:tc>
          <w:tcPr>
            <w:tcW w:w="1559" w:type="dxa"/>
            <w:vAlign w:val="center"/>
          </w:tcPr>
          <w:p>
            <w:pPr>
              <w:pStyle w:val="12"/>
            </w:pPr>
            <w:r>
              <w:t>行政事业单位医疗</w:t>
            </w:r>
          </w:p>
        </w:tc>
        <w:tc>
          <w:tcPr>
            <w:tcW w:w="1134" w:type="dxa"/>
            <w:vAlign w:val="center"/>
          </w:tcPr>
          <w:p>
            <w:pPr>
              <w:pStyle w:val="11"/>
            </w:pPr>
            <w:r>
              <w:t>31.59</w:t>
            </w:r>
          </w:p>
        </w:tc>
        <w:tc>
          <w:tcPr>
            <w:tcW w:w="1134" w:type="dxa"/>
            <w:vAlign w:val="center"/>
          </w:tcPr>
          <w:p>
            <w:pPr>
              <w:pStyle w:val="11"/>
            </w:pPr>
            <w:r>
              <w:t>31.59</w:t>
            </w:r>
          </w:p>
        </w:tc>
        <w:tc>
          <w:tcPr>
            <w:tcW w:w="1134" w:type="dxa"/>
            <w:vAlign w:val="center"/>
          </w:tcPr>
          <w:p>
            <w:pPr>
              <w:pStyle w:val="11"/>
            </w:pPr>
            <w:r>
              <w:t>31.59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14</w:t>
            </w:r>
          </w:p>
        </w:tc>
        <w:tc>
          <w:tcPr>
            <w:tcW w:w="992" w:type="dxa"/>
            <w:vAlign w:val="center"/>
          </w:tcPr>
          <w:p>
            <w:pPr>
              <w:pStyle w:val="12"/>
            </w:pPr>
            <w:r>
              <w:t>2101101</w:t>
            </w:r>
          </w:p>
        </w:tc>
        <w:tc>
          <w:tcPr>
            <w:tcW w:w="1559" w:type="dxa"/>
            <w:vAlign w:val="center"/>
          </w:tcPr>
          <w:p>
            <w:pPr>
              <w:pStyle w:val="12"/>
            </w:pPr>
            <w:r>
              <w:t>行政单位医疗</w:t>
            </w:r>
          </w:p>
        </w:tc>
        <w:tc>
          <w:tcPr>
            <w:tcW w:w="1134" w:type="dxa"/>
            <w:vAlign w:val="center"/>
          </w:tcPr>
          <w:p>
            <w:pPr>
              <w:pStyle w:val="11"/>
            </w:pPr>
            <w:r>
              <w:t>31.59</w:t>
            </w:r>
          </w:p>
        </w:tc>
        <w:tc>
          <w:tcPr>
            <w:tcW w:w="1134" w:type="dxa"/>
            <w:vAlign w:val="center"/>
          </w:tcPr>
          <w:p>
            <w:pPr>
              <w:pStyle w:val="11"/>
            </w:pPr>
            <w:r>
              <w:t>31.59</w:t>
            </w:r>
          </w:p>
        </w:tc>
        <w:tc>
          <w:tcPr>
            <w:tcW w:w="1134" w:type="dxa"/>
            <w:vAlign w:val="center"/>
          </w:tcPr>
          <w:p>
            <w:pPr>
              <w:pStyle w:val="11"/>
            </w:pPr>
            <w:r>
              <w:t>31.59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15</w:t>
            </w:r>
          </w:p>
        </w:tc>
        <w:tc>
          <w:tcPr>
            <w:tcW w:w="992" w:type="dxa"/>
            <w:vAlign w:val="center"/>
          </w:tcPr>
          <w:p>
            <w:pPr>
              <w:pStyle w:val="12"/>
            </w:pPr>
            <w:r>
              <w:t>221</w:t>
            </w:r>
          </w:p>
        </w:tc>
        <w:tc>
          <w:tcPr>
            <w:tcW w:w="1559" w:type="dxa"/>
            <w:vAlign w:val="center"/>
          </w:tcPr>
          <w:p>
            <w:pPr>
              <w:pStyle w:val="12"/>
            </w:pPr>
            <w:r>
              <w:t>住房保障支出</w:t>
            </w:r>
          </w:p>
        </w:tc>
        <w:tc>
          <w:tcPr>
            <w:tcW w:w="1134" w:type="dxa"/>
            <w:vAlign w:val="center"/>
          </w:tcPr>
          <w:p>
            <w:pPr>
              <w:pStyle w:val="11"/>
            </w:pPr>
            <w:r>
              <w:t>28.49</w:t>
            </w:r>
          </w:p>
        </w:tc>
        <w:tc>
          <w:tcPr>
            <w:tcW w:w="1134" w:type="dxa"/>
            <w:vAlign w:val="center"/>
          </w:tcPr>
          <w:p>
            <w:pPr>
              <w:pStyle w:val="11"/>
            </w:pPr>
            <w:r>
              <w:t>28.49</w:t>
            </w:r>
          </w:p>
        </w:tc>
        <w:tc>
          <w:tcPr>
            <w:tcW w:w="1134" w:type="dxa"/>
            <w:vAlign w:val="center"/>
          </w:tcPr>
          <w:p>
            <w:pPr>
              <w:pStyle w:val="11"/>
            </w:pPr>
            <w:r>
              <w:t>28.49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16</w:t>
            </w:r>
          </w:p>
        </w:tc>
        <w:tc>
          <w:tcPr>
            <w:tcW w:w="992" w:type="dxa"/>
            <w:vAlign w:val="center"/>
          </w:tcPr>
          <w:p>
            <w:pPr>
              <w:pStyle w:val="12"/>
            </w:pPr>
            <w:r>
              <w:t>22102</w:t>
            </w:r>
          </w:p>
        </w:tc>
        <w:tc>
          <w:tcPr>
            <w:tcW w:w="1559" w:type="dxa"/>
            <w:vAlign w:val="center"/>
          </w:tcPr>
          <w:p>
            <w:pPr>
              <w:pStyle w:val="12"/>
            </w:pPr>
            <w:r>
              <w:t>住房改革支出</w:t>
            </w:r>
          </w:p>
        </w:tc>
        <w:tc>
          <w:tcPr>
            <w:tcW w:w="1134" w:type="dxa"/>
            <w:vAlign w:val="center"/>
          </w:tcPr>
          <w:p>
            <w:pPr>
              <w:pStyle w:val="11"/>
            </w:pPr>
            <w:r>
              <w:t>28.49</w:t>
            </w:r>
          </w:p>
        </w:tc>
        <w:tc>
          <w:tcPr>
            <w:tcW w:w="1134" w:type="dxa"/>
            <w:vAlign w:val="center"/>
          </w:tcPr>
          <w:p>
            <w:pPr>
              <w:pStyle w:val="11"/>
            </w:pPr>
            <w:r>
              <w:t>28.49</w:t>
            </w:r>
          </w:p>
        </w:tc>
        <w:tc>
          <w:tcPr>
            <w:tcW w:w="1134" w:type="dxa"/>
            <w:vAlign w:val="center"/>
          </w:tcPr>
          <w:p>
            <w:pPr>
              <w:pStyle w:val="11"/>
            </w:pPr>
            <w:r>
              <w:t>28.49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17</w:t>
            </w:r>
          </w:p>
        </w:tc>
        <w:tc>
          <w:tcPr>
            <w:tcW w:w="992" w:type="dxa"/>
            <w:vAlign w:val="center"/>
          </w:tcPr>
          <w:p>
            <w:pPr>
              <w:pStyle w:val="12"/>
            </w:pPr>
            <w:r>
              <w:t>2210201</w:t>
            </w:r>
          </w:p>
        </w:tc>
        <w:tc>
          <w:tcPr>
            <w:tcW w:w="1559" w:type="dxa"/>
            <w:vAlign w:val="center"/>
          </w:tcPr>
          <w:p>
            <w:pPr>
              <w:pStyle w:val="12"/>
            </w:pPr>
            <w:r>
              <w:t>住房公积金</w:t>
            </w:r>
          </w:p>
        </w:tc>
        <w:tc>
          <w:tcPr>
            <w:tcW w:w="1134" w:type="dxa"/>
            <w:vAlign w:val="center"/>
          </w:tcPr>
          <w:p>
            <w:pPr>
              <w:pStyle w:val="11"/>
            </w:pPr>
            <w:r>
              <w:t>28.49</w:t>
            </w:r>
          </w:p>
        </w:tc>
        <w:tc>
          <w:tcPr>
            <w:tcW w:w="1134" w:type="dxa"/>
            <w:vAlign w:val="center"/>
          </w:tcPr>
          <w:p>
            <w:pPr>
              <w:pStyle w:val="11"/>
            </w:pPr>
            <w:r>
              <w:t>28.49</w:t>
            </w:r>
          </w:p>
        </w:tc>
        <w:tc>
          <w:tcPr>
            <w:tcW w:w="1134" w:type="dxa"/>
            <w:vAlign w:val="center"/>
          </w:tcPr>
          <w:p>
            <w:pPr>
              <w:pStyle w:val="11"/>
            </w:pPr>
            <w:r>
              <w:t>28.49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755中国民主建国会河北省委员会</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5" w:type="dxa"/>
            <w:vAlign w:val="center"/>
          </w:tcPr>
          <w:p>
            <w:pPr>
              <w:pStyle w:val="14"/>
            </w:pPr>
            <w:r>
              <w:t>合计</w:t>
            </w:r>
          </w:p>
        </w:tc>
        <w:tc>
          <w:tcPr>
            <w:tcW w:w="1361" w:type="dxa"/>
            <w:vAlign w:val="center"/>
          </w:tcPr>
          <w:p>
            <w:pPr>
              <w:pStyle w:val="15"/>
            </w:pPr>
            <w:r>
              <w:t>607.17</w:t>
            </w:r>
          </w:p>
        </w:tc>
        <w:tc>
          <w:tcPr>
            <w:tcW w:w="1361" w:type="dxa"/>
            <w:vAlign w:val="center"/>
          </w:tcPr>
          <w:p>
            <w:pPr>
              <w:pStyle w:val="15"/>
            </w:pPr>
            <w:r>
              <w:t>531.09</w:t>
            </w:r>
          </w:p>
        </w:tc>
        <w:tc>
          <w:tcPr>
            <w:tcW w:w="1361" w:type="dxa"/>
            <w:vAlign w:val="center"/>
          </w:tcPr>
          <w:p>
            <w:pPr>
              <w:pStyle w:val="15"/>
            </w:pPr>
            <w:r>
              <w:t>76.08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201</w:t>
            </w:r>
          </w:p>
        </w:tc>
        <w:tc>
          <w:tcPr>
            <w:tcW w:w="4535" w:type="dxa"/>
            <w:vAlign w:val="center"/>
          </w:tcPr>
          <w:p>
            <w:pPr>
              <w:pStyle w:val="12"/>
            </w:pPr>
            <w:r>
              <w:t>一般公共服务支出</w:t>
            </w:r>
          </w:p>
        </w:tc>
        <w:tc>
          <w:tcPr>
            <w:tcW w:w="1361" w:type="dxa"/>
            <w:vAlign w:val="center"/>
          </w:tcPr>
          <w:p>
            <w:pPr>
              <w:pStyle w:val="11"/>
            </w:pPr>
            <w:r>
              <w:t>417.15</w:t>
            </w:r>
          </w:p>
        </w:tc>
        <w:tc>
          <w:tcPr>
            <w:tcW w:w="1361" w:type="dxa"/>
            <w:vAlign w:val="center"/>
          </w:tcPr>
          <w:p>
            <w:pPr>
              <w:pStyle w:val="11"/>
            </w:pPr>
            <w:r>
              <w:t>341.07</w:t>
            </w:r>
          </w:p>
        </w:tc>
        <w:tc>
          <w:tcPr>
            <w:tcW w:w="1361" w:type="dxa"/>
            <w:vAlign w:val="center"/>
          </w:tcPr>
          <w:p>
            <w:pPr>
              <w:pStyle w:val="11"/>
            </w:pPr>
            <w:r>
              <w:t>76.08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20128</w:t>
            </w:r>
          </w:p>
        </w:tc>
        <w:tc>
          <w:tcPr>
            <w:tcW w:w="4535" w:type="dxa"/>
            <w:vAlign w:val="center"/>
          </w:tcPr>
          <w:p>
            <w:pPr>
              <w:pStyle w:val="12"/>
            </w:pPr>
            <w:r>
              <w:t>民主党派及工商联事务</w:t>
            </w:r>
          </w:p>
        </w:tc>
        <w:tc>
          <w:tcPr>
            <w:tcW w:w="1361" w:type="dxa"/>
            <w:vAlign w:val="center"/>
          </w:tcPr>
          <w:p>
            <w:pPr>
              <w:pStyle w:val="11"/>
            </w:pPr>
            <w:r>
              <w:t>417.15</w:t>
            </w:r>
          </w:p>
        </w:tc>
        <w:tc>
          <w:tcPr>
            <w:tcW w:w="1361" w:type="dxa"/>
            <w:vAlign w:val="center"/>
          </w:tcPr>
          <w:p>
            <w:pPr>
              <w:pStyle w:val="11"/>
            </w:pPr>
            <w:r>
              <w:t>341.07</w:t>
            </w:r>
          </w:p>
        </w:tc>
        <w:tc>
          <w:tcPr>
            <w:tcW w:w="1361" w:type="dxa"/>
            <w:vAlign w:val="center"/>
          </w:tcPr>
          <w:p>
            <w:pPr>
              <w:pStyle w:val="11"/>
            </w:pPr>
            <w:r>
              <w:t>76.08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2012801</w:t>
            </w:r>
          </w:p>
        </w:tc>
        <w:tc>
          <w:tcPr>
            <w:tcW w:w="4535" w:type="dxa"/>
            <w:vAlign w:val="center"/>
          </w:tcPr>
          <w:p>
            <w:pPr>
              <w:pStyle w:val="12"/>
            </w:pPr>
            <w:r>
              <w:t>行政运行</w:t>
            </w:r>
          </w:p>
        </w:tc>
        <w:tc>
          <w:tcPr>
            <w:tcW w:w="1361" w:type="dxa"/>
            <w:vAlign w:val="center"/>
          </w:tcPr>
          <w:p>
            <w:pPr>
              <w:pStyle w:val="11"/>
            </w:pPr>
            <w:r>
              <w:t>341.07</w:t>
            </w:r>
          </w:p>
        </w:tc>
        <w:tc>
          <w:tcPr>
            <w:tcW w:w="1361" w:type="dxa"/>
            <w:vAlign w:val="center"/>
          </w:tcPr>
          <w:p>
            <w:pPr>
              <w:pStyle w:val="11"/>
            </w:pPr>
            <w:r>
              <w:t>341.07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2012802</w:t>
            </w:r>
          </w:p>
        </w:tc>
        <w:tc>
          <w:tcPr>
            <w:tcW w:w="4535" w:type="dxa"/>
            <w:vAlign w:val="center"/>
          </w:tcPr>
          <w:p>
            <w:pPr>
              <w:pStyle w:val="12"/>
            </w:pPr>
            <w:r>
              <w:t>一般行政管理事务</w:t>
            </w:r>
          </w:p>
        </w:tc>
        <w:tc>
          <w:tcPr>
            <w:tcW w:w="1361" w:type="dxa"/>
            <w:vAlign w:val="center"/>
          </w:tcPr>
          <w:p>
            <w:pPr>
              <w:pStyle w:val="11"/>
            </w:pPr>
            <w:r>
              <w:t>35.66</w:t>
            </w:r>
          </w:p>
        </w:tc>
        <w:tc>
          <w:tcPr>
            <w:tcW w:w="1361" w:type="dxa"/>
            <w:vAlign w:val="center"/>
          </w:tcPr>
          <w:p>
            <w:pPr>
              <w:pStyle w:val="11"/>
            </w:pPr>
          </w:p>
        </w:tc>
        <w:tc>
          <w:tcPr>
            <w:tcW w:w="1361" w:type="dxa"/>
            <w:vAlign w:val="center"/>
          </w:tcPr>
          <w:p>
            <w:pPr>
              <w:pStyle w:val="11"/>
            </w:pPr>
            <w:r>
              <w:t>35.66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2012804</w:t>
            </w:r>
          </w:p>
        </w:tc>
        <w:tc>
          <w:tcPr>
            <w:tcW w:w="4535" w:type="dxa"/>
            <w:vAlign w:val="center"/>
          </w:tcPr>
          <w:p>
            <w:pPr>
              <w:pStyle w:val="12"/>
            </w:pPr>
            <w:r>
              <w:t>参政议政</w:t>
            </w:r>
          </w:p>
        </w:tc>
        <w:tc>
          <w:tcPr>
            <w:tcW w:w="1361" w:type="dxa"/>
            <w:vAlign w:val="center"/>
          </w:tcPr>
          <w:p>
            <w:pPr>
              <w:pStyle w:val="11"/>
            </w:pPr>
            <w:r>
              <w:t>40.42</w:t>
            </w:r>
          </w:p>
        </w:tc>
        <w:tc>
          <w:tcPr>
            <w:tcW w:w="1361" w:type="dxa"/>
            <w:vAlign w:val="center"/>
          </w:tcPr>
          <w:p>
            <w:pPr>
              <w:pStyle w:val="11"/>
            </w:pPr>
          </w:p>
        </w:tc>
        <w:tc>
          <w:tcPr>
            <w:tcW w:w="1361" w:type="dxa"/>
            <w:vAlign w:val="center"/>
          </w:tcPr>
          <w:p>
            <w:pPr>
              <w:pStyle w:val="11"/>
            </w:pPr>
            <w:r>
              <w:t>40.42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208</w:t>
            </w:r>
          </w:p>
        </w:tc>
        <w:tc>
          <w:tcPr>
            <w:tcW w:w="4535" w:type="dxa"/>
            <w:vAlign w:val="center"/>
          </w:tcPr>
          <w:p>
            <w:pPr>
              <w:pStyle w:val="12"/>
            </w:pPr>
            <w:r>
              <w:t>社会保障和就业支出</w:t>
            </w:r>
          </w:p>
        </w:tc>
        <w:tc>
          <w:tcPr>
            <w:tcW w:w="1361" w:type="dxa"/>
            <w:vAlign w:val="center"/>
          </w:tcPr>
          <w:p>
            <w:pPr>
              <w:pStyle w:val="11"/>
            </w:pPr>
            <w:r>
              <w:t>129.94</w:t>
            </w:r>
          </w:p>
        </w:tc>
        <w:tc>
          <w:tcPr>
            <w:tcW w:w="1361" w:type="dxa"/>
            <w:vAlign w:val="center"/>
          </w:tcPr>
          <w:p>
            <w:pPr>
              <w:pStyle w:val="11"/>
            </w:pPr>
            <w:r>
              <w:t>129.94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20805</w:t>
            </w:r>
          </w:p>
        </w:tc>
        <w:tc>
          <w:tcPr>
            <w:tcW w:w="4535" w:type="dxa"/>
            <w:vAlign w:val="center"/>
          </w:tcPr>
          <w:p>
            <w:pPr>
              <w:pStyle w:val="12"/>
            </w:pPr>
            <w:r>
              <w:t>行政事业单位养老支出</w:t>
            </w:r>
          </w:p>
        </w:tc>
        <w:tc>
          <w:tcPr>
            <w:tcW w:w="1361" w:type="dxa"/>
            <w:vAlign w:val="center"/>
          </w:tcPr>
          <w:p>
            <w:pPr>
              <w:pStyle w:val="11"/>
            </w:pPr>
            <w:r>
              <w:t>129.94</w:t>
            </w:r>
          </w:p>
        </w:tc>
        <w:tc>
          <w:tcPr>
            <w:tcW w:w="1361" w:type="dxa"/>
            <w:vAlign w:val="center"/>
          </w:tcPr>
          <w:p>
            <w:pPr>
              <w:pStyle w:val="11"/>
            </w:pPr>
            <w:r>
              <w:t>129.94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2080501</w:t>
            </w:r>
          </w:p>
        </w:tc>
        <w:tc>
          <w:tcPr>
            <w:tcW w:w="4535" w:type="dxa"/>
            <w:vAlign w:val="center"/>
          </w:tcPr>
          <w:p>
            <w:pPr>
              <w:pStyle w:val="12"/>
            </w:pPr>
            <w:r>
              <w:t>行政单位离退休</w:t>
            </w:r>
          </w:p>
        </w:tc>
        <w:tc>
          <w:tcPr>
            <w:tcW w:w="1361" w:type="dxa"/>
            <w:vAlign w:val="center"/>
          </w:tcPr>
          <w:p>
            <w:pPr>
              <w:pStyle w:val="11"/>
            </w:pPr>
            <w:r>
              <w:t>78.85</w:t>
            </w:r>
          </w:p>
        </w:tc>
        <w:tc>
          <w:tcPr>
            <w:tcW w:w="1361" w:type="dxa"/>
            <w:vAlign w:val="center"/>
          </w:tcPr>
          <w:p>
            <w:pPr>
              <w:pStyle w:val="11"/>
            </w:pPr>
            <w:r>
              <w:t>78.85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2080505</w:t>
            </w:r>
          </w:p>
        </w:tc>
        <w:tc>
          <w:tcPr>
            <w:tcW w:w="4535" w:type="dxa"/>
            <w:vAlign w:val="center"/>
          </w:tcPr>
          <w:p>
            <w:pPr>
              <w:pStyle w:val="12"/>
            </w:pPr>
            <w:r>
              <w:t>机关事业单位基本养老保险缴费支出</w:t>
            </w:r>
          </w:p>
        </w:tc>
        <w:tc>
          <w:tcPr>
            <w:tcW w:w="1361" w:type="dxa"/>
            <w:vAlign w:val="center"/>
          </w:tcPr>
          <w:p>
            <w:pPr>
              <w:pStyle w:val="11"/>
            </w:pPr>
            <w:r>
              <w:t>33.94</w:t>
            </w:r>
          </w:p>
        </w:tc>
        <w:tc>
          <w:tcPr>
            <w:tcW w:w="1361" w:type="dxa"/>
            <w:vAlign w:val="center"/>
          </w:tcPr>
          <w:p>
            <w:pPr>
              <w:pStyle w:val="11"/>
            </w:pPr>
            <w:r>
              <w:t>33.94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2"/>
            </w:pPr>
            <w:r>
              <w:t>2080506</w:t>
            </w:r>
          </w:p>
        </w:tc>
        <w:tc>
          <w:tcPr>
            <w:tcW w:w="4535" w:type="dxa"/>
            <w:vAlign w:val="center"/>
          </w:tcPr>
          <w:p>
            <w:pPr>
              <w:pStyle w:val="12"/>
            </w:pPr>
            <w:r>
              <w:t>机关事业单位职业年金缴费支出</w:t>
            </w:r>
          </w:p>
        </w:tc>
        <w:tc>
          <w:tcPr>
            <w:tcW w:w="1361" w:type="dxa"/>
            <w:vAlign w:val="center"/>
          </w:tcPr>
          <w:p>
            <w:pPr>
              <w:pStyle w:val="11"/>
            </w:pPr>
            <w:r>
              <w:t>17.15</w:t>
            </w:r>
          </w:p>
        </w:tc>
        <w:tc>
          <w:tcPr>
            <w:tcW w:w="1361" w:type="dxa"/>
            <w:vAlign w:val="center"/>
          </w:tcPr>
          <w:p>
            <w:pPr>
              <w:pStyle w:val="11"/>
            </w:pPr>
            <w:r>
              <w:t>17.15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992" w:type="dxa"/>
            <w:vAlign w:val="center"/>
          </w:tcPr>
          <w:p>
            <w:pPr>
              <w:pStyle w:val="12"/>
            </w:pPr>
            <w:r>
              <w:t>210</w:t>
            </w:r>
          </w:p>
        </w:tc>
        <w:tc>
          <w:tcPr>
            <w:tcW w:w="4535" w:type="dxa"/>
            <w:vAlign w:val="center"/>
          </w:tcPr>
          <w:p>
            <w:pPr>
              <w:pStyle w:val="12"/>
            </w:pPr>
            <w:r>
              <w:t>卫生健康支出</w:t>
            </w:r>
          </w:p>
        </w:tc>
        <w:tc>
          <w:tcPr>
            <w:tcW w:w="1361" w:type="dxa"/>
            <w:vAlign w:val="center"/>
          </w:tcPr>
          <w:p>
            <w:pPr>
              <w:pStyle w:val="11"/>
            </w:pPr>
            <w:r>
              <w:t>31.59</w:t>
            </w:r>
          </w:p>
        </w:tc>
        <w:tc>
          <w:tcPr>
            <w:tcW w:w="1361" w:type="dxa"/>
            <w:vAlign w:val="center"/>
          </w:tcPr>
          <w:p>
            <w:pPr>
              <w:pStyle w:val="11"/>
            </w:pPr>
            <w:r>
              <w:t>31.59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992" w:type="dxa"/>
            <w:vAlign w:val="center"/>
          </w:tcPr>
          <w:p>
            <w:pPr>
              <w:pStyle w:val="12"/>
            </w:pPr>
            <w:r>
              <w:t>21011</w:t>
            </w:r>
          </w:p>
        </w:tc>
        <w:tc>
          <w:tcPr>
            <w:tcW w:w="4535" w:type="dxa"/>
            <w:vAlign w:val="center"/>
          </w:tcPr>
          <w:p>
            <w:pPr>
              <w:pStyle w:val="12"/>
            </w:pPr>
            <w:r>
              <w:t>行政事业单位医疗</w:t>
            </w:r>
          </w:p>
        </w:tc>
        <w:tc>
          <w:tcPr>
            <w:tcW w:w="1361" w:type="dxa"/>
            <w:vAlign w:val="center"/>
          </w:tcPr>
          <w:p>
            <w:pPr>
              <w:pStyle w:val="11"/>
            </w:pPr>
            <w:r>
              <w:t>31.59</w:t>
            </w:r>
          </w:p>
        </w:tc>
        <w:tc>
          <w:tcPr>
            <w:tcW w:w="1361" w:type="dxa"/>
            <w:vAlign w:val="center"/>
          </w:tcPr>
          <w:p>
            <w:pPr>
              <w:pStyle w:val="11"/>
            </w:pPr>
            <w:r>
              <w:t>31.59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992" w:type="dxa"/>
            <w:vAlign w:val="center"/>
          </w:tcPr>
          <w:p>
            <w:pPr>
              <w:pStyle w:val="12"/>
            </w:pPr>
            <w:r>
              <w:t>2101101</w:t>
            </w:r>
          </w:p>
        </w:tc>
        <w:tc>
          <w:tcPr>
            <w:tcW w:w="4535" w:type="dxa"/>
            <w:vAlign w:val="center"/>
          </w:tcPr>
          <w:p>
            <w:pPr>
              <w:pStyle w:val="12"/>
            </w:pPr>
            <w:r>
              <w:t>行政单位医疗</w:t>
            </w:r>
          </w:p>
        </w:tc>
        <w:tc>
          <w:tcPr>
            <w:tcW w:w="1361" w:type="dxa"/>
            <w:vAlign w:val="center"/>
          </w:tcPr>
          <w:p>
            <w:pPr>
              <w:pStyle w:val="11"/>
            </w:pPr>
            <w:r>
              <w:t>31.59</w:t>
            </w:r>
          </w:p>
        </w:tc>
        <w:tc>
          <w:tcPr>
            <w:tcW w:w="1361" w:type="dxa"/>
            <w:vAlign w:val="center"/>
          </w:tcPr>
          <w:p>
            <w:pPr>
              <w:pStyle w:val="11"/>
            </w:pPr>
            <w:r>
              <w:t>31.59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992" w:type="dxa"/>
            <w:vAlign w:val="center"/>
          </w:tcPr>
          <w:p>
            <w:pPr>
              <w:pStyle w:val="12"/>
            </w:pPr>
            <w:r>
              <w:t>221</w:t>
            </w:r>
          </w:p>
        </w:tc>
        <w:tc>
          <w:tcPr>
            <w:tcW w:w="4535" w:type="dxa"/>
            <w:vAlign w:val="center"/>
          </w:tcPr>
          <w:p>
            <w:pPr>
              <w:pStyle w:val="12"/>
            </w:pPr>
            <w:r>
              <w:t>住房保障支出</w:t>
            </w:r>
          </w:p>
        </w:tc>
        <w:tc>
          <w:tcPr>
            <w:tcW w:w="1361" w:type="dxa"/>
            <w:vAlign w:val="center"/>
          </w:tcPr>
          <w:p>
            <w:pPr>
              <w:pStyle w:val="11"/>
            </w:pPr>
            <w:r>
              <w:t>28.49</w:t>
            </w:r>
          </w:p>
        </w:tc>
        <w:tc>
          <w:tcPr>
            <w:tcW w:w="1361" w:type="dxa"/>
            <w:vAlign w:val="center"/>
          </w:tcPr>
          <w:p>
            <w:pPr>
              <w:pStyle w:val="11"/>
            </w:pPr>
            <w:r>
              <w:t>28.49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992" w:type="dxa"/>
            <w:vAlign w:val="center"/>
          </w:tcPr>
          <w:p>
            <w:pPr>
              <w:pStyle w:val="12"/>
            </w:pPr>
            <w:r>
              <w:t>22102</w:t>
            </w:r>
          </w:p>
        </w:tc>
        <w:tc>
          <w:tcPr>
            <w:tcW w:w="4535" w:type="dxa"/>
            <w:vAlign w:val="center"/>
          </w:tcPr>
          <w:p>
            <w:pPr>
              <w:pStyle w:val="12"/>
            </w:pPr>
            <w:r>
              <w:t>住房改革支出</w:t>
            </w:r>
          </w:p>
        </w:tc>
        <w:tc>
          <w:tcPr>
            <w:tcW w:w="1361" w:type="dxa"/>
            <w:vAlign w:val="center"/>
          </w:tcPr>
          <w:p>
            <w:pPr>
              <w:pStyle w:val="11"/>
            </w:pPr>
            <w:r>
              <w:t>28.49</w:t>
            </w:r>
          </w:p>
        </w:tc>
        <w:tc>
          <w:tcPr>
            <w:tcW w:w="1361" w:type="dxa"/>
            <w:vAlign w:val="center"/>
          </w:tcPr>
          <w:p>
            <w:pPr>
              <w:pStyle w:val="11"/>
            </w:pPr>
            <w:r>
              <w:t>28.49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992" w:type="dxa"/>
            <w:vAlign w:val="center"/>
          </w:tcPr>
          <w:p>
            <w:pPr>
              <w:pStyle w:val="12"/>
            </w:pPr>
            <w:r>
              <w:t>2210201</w:t>
            </w:r>
          </w:p>
        </w:tc>
        <w:tc>
          <w:tcPr>
            <w:tcW w:w="4535" w:type="dxa"/>
            <w:vAlign w:val="center"/>
          </w:tcPr>
          <w:p>
            <w:pPr>
              <w:pStyle w:val="12"/>
            </w:pPr>
            <w:r>
              <w:t>住房公积金</w:t>
            </w:r>
          </w:p>
        </w:tc>
        <w:tc>
          <w:tcPr>
            <w:tcW w:w="1361" w:type="dxa"/>
            <w:vAlign w:val="center"/>
          </w:tcPr>
          <w:p>
            <w:pPr>
              <w:pStyle w:val="11"/>
            </w:pPr>
            <w:r>
              <w:t>28.49</w:t>
            </w:r>
          </w:p>
        </w:tc>
        <w:tc>
          <w:tcPr>
            <w:tcW w:w="1361" w:type="dxa"/>
            <w:vAlign w:val="center"/>
          </w:tcPr>
          <w:p>
            <w:pPr>
              <w:pStyle w:val="11"/>
            </w:pPr>
            <w:r>
              <w:t>28.49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755中国民主建国会河北省委员会</w:t>
            </w:r>
          </w:p>
        </w:tc>
        <w:tc>
          <w:tcPr>
            <w:tcW w:w="3402" w:type="dxa"/>
            <w:tcBorders>
              <w:top w:val="single" w:color="FFFFFF" w:sz="6" w:space="0"/>
              <w:left w:val="single" w:color="FFFFFF" w:sz="6" w:space="0"/>
              <w:right w:val="single" w:color="FFFFFF" w:sz="6" w:space="0"/>
            </w:tcBorders>
            <w:vAlign w:val="center"/>
          </w:tcPr>
          <w:p>
            <w:pPr>
              <w:pStyle w:val="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607.17</w:t>
            </w:r>
          </w:p>
        </w:tc>
        <w:tc>
          <w:tcPr>
            <w:tcW w:w="3402" w:type="dxa"/>
            <w:vAlign w:val="center"/>
          </w:tcPr>
          <w:p>
            <w:pPr>
              <w:pStyle w:val="12"/>
            </w:pPr>
            <w:r>
              <w:t>一、一般公共服务支出</w:t>
            </w:r>
          </w:p>
        </w:tc>
        <w:tc>
          <w:tcPr>
            <w:tcW w:w="1474" w:type="dxa"/>
            <w:vAlign w:val="center"/>
          </w:tcPr>
          <w:p>
            <w:pPr>
              <w:pStyle w:val="11"/>
            </w:pPr>
            <w:r>
              <w:t>417.15</w:t>
            </w:r>
          </w:p>
        </w:tc>
        <w:tc>
          <w:tcPr>
            <w:tcW w:w="1474" w:type="dxa"/>
            <w:vAlign w:val="center"/>
          </w:tcPr>
          <w:p>
            <w:pPr>
              <w:pStyle w:val="11"/>
            </w:pPr>
            <w:r>
              <w:t>417.15</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r>
              <w:t>129.94</w:t>
            </w:r>
          </w:p>
        </w:tc>
        <w:tc>
          <w:tcPr>
            <w:tcW w:w="1474" w:type="dxa"/>
            <w:vAlign w:val="center"/>
          </w:tcPr>
          <w:p>
            <w:pPr>
              <w:pStyle w:val="11"/>
            </w:pPr>
            <w:r>
              <w:t>129.94</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r>
              <w:t>31.59</w:t>
            </w:r>
          </w:p>
        </w:tc>
        <w:tc>
          <w:tcPr>
            <w:tcW w:w="1474" w:type="dxa"/>
            <w:vAlign w:val="center"/>
          </w:tcPr>
          <w:p>
            <w:pPr>
              <w:pStyle w:val="11"/>
            </w:pPr>
            <w:r>
              <w:t>31.59</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r>
              <w:t>28.49</w:t>
            </w:r>
          </w:p>
        </w:tc>
        <w:tc>
          <w:tcPr>
            <w:tcW w:w="1474" w:type="dxa"/>
            <w:vAlign w:val="center"/>
          </w:tcPr>
          <w:p>
            <w:pPr>
              <w:pStyle w:val="11"/>
            </w:pPr>
            <w:r>
              <w:t>28.49</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三十一、人行科目</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本年收入合计</w:t>
            </w:r>
          </w:p>
        </w:tc>
        <w:tc>
          <w:tcPr>
            <w:tcW w:w="1474" w:type="dxa"/>
            <w:vAlign w:val="center"/>
          </w:tcPr>
          <w:p>
            <w:pPr>
              <w:pStyle w:val="15"/>
            </w:pPr>
            <w:r>
              <w:t>607.17</w:t>
            </w:r>
          </w:p>
        </w:tc>
        <w:tc>
          <w:tcPr>
            <w:tcW w:w="3402" w:type="dxa"/>
            <w:vAlign w:val="center"/>
          </w:tcPr>
          <w:p>
            <w:pPr>
              <w:pStyle w:val="14"/>
            </w:pPr>
            <w:r>
              <w:t>本年支出合计</w:t>
            </w:r>
          </w:p>
        </w:tc>
        <w:tc>
          <w:tcPr>
            <w:tcW w:w="1474" w:type="dxa"/>
            <w:vAlign w:val="center"/>
          </w:tcPr>
          <w:p>
            <w:pPr>
              <w:pStyle w:val="15"/>
            </w:pPr>
            <w:r>
              <w:t>607.17</w:t>
            </w:r>
          </w:p>
        </w:tc>
        <w:tc>
          <w:tcPr>
            <w:tcW w:w="1474" w:type="dxa"/>
            <w:vAlign w:val="center"/>
          </w:tcPr>
          <w:p>
            <w:pPr>
              <w:pStyle w:val="15"/>
            </w:pPr>
            <w:r>
              <w:t>607.17</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3402" w:type="dxa"/>
            <w:vAlign w:val="center"/>
          </w:tcPr>
          <w:p>
            <w:pPr>
              <w:pStyle w:val="14"/>
            </w:pPr>
            <w:r>
              <w:t>收入总计</w:t>
            </w:r>
          </w:p>
        </w:tc>
        <w:tc>
          <w:tcPr>
            <w:tcW w:w="1474" w:type="dxa"/>
            <w:vAlign w:val="center"/>
          </w:tcPr>
          <w:p>
            <w:pPr>
              <w:pStyle w:val="15"/>
            </w:pPr>
            <w:r>
              <w:t>607.17</w:t>
            </w:r>
          </w:p>
        </w:tc>
        <w:tc>
          <w:tcPr>
            <w:tcW w:w="3402" w:type="dxa"/>
            <w:vAlign w:val="center"/>
          </w:tcPr>
          <w:p>
            <w:pPr>
              <w:pStyle w:val="14"/>
            </w:pPr>
            <w:r>
              <w:t>支出总计</w:t>
            </w:r>
          </w:p>
        </w:tc>
        <w:tc>
          <w:tcPr>
            <w:tcW w:w="1474" w:type="dxa"/>
            <w:vAlign w:val="center"/>
          </w:tcPr>
          <w:p>
            <w:pPr>
              <w:pStyle w:val="15"/>
            </w:pPr>
            <w:r>
              <w:t>607.17</w:t>
            </w:r>
          </w:p>
        </w:tc>
        <w:tc>
          <w:tcPr>
            <w:tcW w:w="1474" w:type="dxa"/>
            <w:vAlign w:val="center"/>
          </w:tcPr>
          <w:p>
            <w:pPr>
              <w:pStyle w:val="15"/>
            </w:pPr>
            <w:r>
              <w:t>607.17</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755中国民主建国会河北省委员会</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607.17</w:t>
            </w:r>
          </w:p>
        </w:tc>
        <w:tc>
          <w:tcPr>
            <w:tcW w:w="2551" w:type="dxa"/>
            <w:vAlign w:val="center"/>
          </w:tcPr>
          <w:p>
            <w:pPr>
              <w:pStyle w:val="15"/>
            </w:pPr>
            <w:r>
              <w:t>531.09</w:t>
            </w:r>
          </w:p>
        </w:tc>
        <w:tc>
          <w:tcPr>
            <w:tcW w:w="2551" w:type="dxa"/>
            <w:vAlign w:val="center"/>
          </w:tcPr>
          <w:p>
            <w:pPr>
              <w:pStyle w:val="15"/>
            </w:pPr>
            <w:r>
              <w:t>76.08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201</w:t>
            </w:r>
          </w:p>
        </w:tc>
        <w:tc>
          <w:tcPr>
            <w:tcW w:w="4535" w:type="dxa"/>
            <w:vAlign w:val="center"/>
          </w:tcPr>
          <w:p>
            <w:pPr>
              <w:pStyle w:val="12"/>
            </w:pPr>
            <w:r>
              <w:t>一般公共服务支出</w:t>
            </w:r>
          </w:p>
        </w:tc>
        <w:tc>
          <w:tcPr>
            <w:tcW w:w="2551" w:type="dxa"/>
            <w:vAlign w:val="center"/>
          </w:tcPr>
          <w:p>
            <w:pPr>
              <w:pStyle w:val="11"/>
            </w:pPr>
            <w:r>
              <w:t>417.15</w:t>
            </w:r>
          </w:p>
        </w:tc>
        <w:tc>
          <w:tcPr>
            <w:tcW w:w="2551" w:type="dxa"/>
            <w:vAlign w:val="center"/>
          </w:tcPr>
          <w:p>
            <w:pPr>
              <w:pStyle w:val="11"/>
            </w:pPr>
            <w:r>
              <w:t>341.07</w:t>
            </w:r>
          </w:p>
        </w:tc>
        <w:tc>
          <w:tcPr>
            <w:tcW w:w="2551" w:type="dxa"/>
            <w:vAlign w:val="center"/>
          </w:tcPr>
          <w:p>
            <w:pPr>
              <w:pStyle w:val="11"/>
            </w:pPr>
            <w:r>
              <w:t>76.08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20128</w:t>
            </w:r>
          </w:p>
        </w:tc>
        <w:tc>
          <w:tcPr>
            <w:tcW w:w="4535" w:type="dxa"/>
            <w:vAlign w:val="center"/>
          </w:tcPr>
          <w:p>
            <w:pPr>
              <w:pStyle w:val="12"/>
            </w:pPr>
            <w:r>
              <w:t>民主党派及工商联事务</w:t>
            </w:r>
          </w:p>
        </w:tc>
        <w:tc>
          <w:tcPr>
            <w:tcW w:w="2551" w:type="dxa"/>
            <w:vAlign w:val="center"/>
          </w:tcPr>
          <w:p>
            <w:pPr>
              <w:pStyle w:val="11"/>
            </w:pPr>
            <w:r>
              <w:t>417.15</w:t>
            </w:r>
          </w:p>
        </w:tc>
        <w:tc>
          <w:tcPr>
            <w:tcW w:w="2551" w:type="dxa"/>
            <w:vAlign w:val="center"/>
          </w:tcPr>
          <w:p>
            <w:pPr>
              <w:pStyle w:val="11"/>
            </w:pPr>
            <w:r>
              <w:t>341.07</w:t>
            </w:r>
          </w:p>
        </w:tc>
        <w:tc>
          <w:tcPr>
            <w:tcW w:w="2551" w:type="dxa"/>
            <w:vAlign w:val="center"/>
          </w:tcPr>
          <w:p>
            <w:pPr>
              <w:pStyle w:val="11"/>
            </w:pPr>
            <w:r>
              <w:t>76.08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2012801</w:t>
            </w:r>
          </w:p>
        </w:tc>
        <w:tc>
          <w:tcPr>
            <w:tcW w:w="4535" w:type="dxa"/>
            <w:vAlign w:val="center"/>
          </w:tcPr>
          <w:p>
            <w:pPr>
              <w:pStyle w:val="12"/>
            </w:pPr>
            <w:r>
              <w:t>行政运行</w:t>
            </w:r>
          </w:p>
        </w:tc>
        <w:tc>
          <w:tcPr>
            <w:tcW w:w="2551" w:type="dxa"/>
            <w:vAlign w:val="center"/>
          </w:tcPr>
          <w:p>
            <w:pPr>
              <w:pStyle w:val="11"/>
            </w:pPr>
            <w:r>
              <w:t>341.07</w:t>
            </w:r>
          </w:p>
        </w:tc>
        <w:tc>
          <w:tcPr>
            <w:tcW w:w="2551" w:type="dxa"/>
            <w:vAlign w:val="center"/>
          </w:tcPr>
          <w:p>
            <w:pPr>
              <w:pStyle w:val="11"/>
            </w:pPr>
            <w:r>
              <w:t>341.07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2012802</w:t>
            </w:r>
          </w:p>
        </w:tc>
        <w:tc>
          <w:tcPr>
            <w:tcW w:w="4535" w:type="dxa"/>
            <w:vAlign w:val="center"/>
          </w:tcPr>
          <w:p>
            <w:pPr>
              <w:pStyle w:val="12"/>
            </w:pPr>
            <w:r>
              <w:t>一般行政管理事务</w:t>
            </w:r>
          </w:p>
        </w:tc>
        <w:tc>
          <w:tcPr>
            <w:tcW w:w="2551" w:type="dxa"/>
            <w:vAlign w:val="center"/>
          </w:tcPr>
          <w:p>
            <w:pPr>
              <w:pStyle w:val="11"/>
            </w:pPr>
            <w:r>
              <w:t>35.66</w:t>
            </w:r>
          </w:p>
        </w:tc>
        <w:tc>
          <w:tcPr>
            <w:tcW w:w="2551" w:type="dxa"/>
            <w:vAlign w:val="center"/>
          </w:tcPr>
          <w:p>
            <w:pPr>
              <w:pStyle w:val="11"/>
            </w:pPr>
          </w:p>
        </w:tc>
        <w:tc>
          <w:tcPr>
            <w:tcW w:w="2551" w:type="dxa"/>
            <w:vAlign w:val="center"/>
          </w:tcPr>
          <w:p>
            <w:pPr>
              <w:pStyle w:val="11"/>
            </w:pPr>
            <w:r>
              <w:t>35.66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2012804</w:t>
            </w:r>
          </w:p>
        </w:tc>
        <w:tc>
          <w:tcPr>
            <w:tcW w:w="4535" w:type="dxa"/>
            <w:vAlign w:val="center"/>
          </w:tcPr>
          <w:p>
            <w:pPr>
              <w:pStyle w:val="12"/>
            </w:pPr>
            <w:r>
              <w:t>参政议政</w:t>
            </w:r>
          </w:p>
        </w:tc>
        <w:tc>
          <w:tcPr>
            <w:tcW w:w="2551" w:type="dxa"/>
            <w:vAlign w:val="center"/>
          </w:tcPr>
          <w:p>
            <w:pPr>
              <w:pStyle w:val="11"/>
            </w:pPr>
            <w:r>
              <w:t>40.42</w:t>
            </w:r>
          </w:p>
        </w:tc>
        <w:tc>
          <w:tcPr>
            <w:tcW w:w="2551" w:type="dxa"/>
            <w:vAlign w:val="center"/>
          </w:tcPr>
          <w:p>
            <w:pPr>
              <w:pStyle w:val="11"/>
            </w:pPr>
          </w:p>
        </w:tc>
        <w:tc>
          <w:tcPr>
            <w:tcW w:w="2551" w:type="dxa"/>
            <w:vAlign w:val="center"/>
          </w:tcPr>
          <w:p>
            <w:pPr>
              <w:pStyle w:val="11"/>
            </w:pPr>
            <w:r>
              <w:t>40.42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129.94</w:t>
            </w:r>
          </w:p>
        </w:tc>
        <w:tc>
          <w:tcPr>
            <w:tcW w:w="2551" w:type="dxa"/>
            <w:vAlign w:val="center"/>
          </w:tcPr>
          <w:p>
            <w:pPr>
              <w:pStyle w:val="11"/>
            </w:pPr>
            <w:r>
              <w:t>129.94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20805</w:t>
            </w:r>
          </w:p>
        </w:tc>
        <w:tc>
          <w:tcPr>
            <w:tcW w:w="4535" w:type="dxa"/>
            <w:vAlign w:val="center"/>
          </w:tcPr>
          <w:p>
            <w:pPr>
              <w:pStyle w:val="12"/>
            </w:pPr>
            <w:r>
              <w:t>行政事业单位养老支出</w:t>
            </w:r>
          </w:p>
        </w:tc>
        <w:tc>
          <w:tcPr>
            <w:tcW w:w="2551" w:type="dxa"/>
            <w:vAlign w:val="center"/>
          </w:tcPr>
          <w:p>
            <w:pPr>
              <w:pStyle w:val="11"/>
            </w:pPr>
            <w:r>
              <w:t>129.94</w:t>
            </w:r>
          </w:p>
        </w:tc>
        <w:tc>
          <w:tcPr>
            <w:tcW w:w="2551" w:type="dxa"/>
            <w:vAlign w:val="center"/>
          </w:tcPr>
          <w:p>
            <w:pPr>
              <w:pStyle w:val="11"/>
            </w:pPr>
            <w:r>
              <w:t>129.94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2080501</w:t>
            </w:r>
          </w:p>
        </w:tc>
        <w:tc>
          <w:tcPr>
            <w:tcW w:w="4535" w:type="dxa"/>
            <w:vAlign w:val="center"/>
          </w:tcPr>
          <w:p>
            <w:pPr>
              <w:pStyle w:val="12"/>
            </w:pPr>
            <w:r>
              <w:t>行政单位离退休</w:t>
            </w:r>
          </w:p>
        </w:tc>
        <w:tc>
          <w:tcPr>
            <w:tcW w:w="2551" w:type="dxa"/>
            <w:vAlign w:val="center"/>
          </w:tcPr>
          <w:p>
            <w:pPr>
              <w:pStyle w:val="11"/>
            </w:pPr>
            <w:r>
              <w:t>78.85</w:t>
            </w:r>
          </w:p>
        </w:tc>
        <w:tc>
          <w:tcPr>
            <w:tcW w:w="2551" w:type="dxa"/>
            <w:vAlign w:val="center"/>
          </w:tcPr>
          <w:p>
            <w:pPr>
              <w:pStyle w:val="11"/>
            </w:pPr>
            <w:r>
              <w:t>78.85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2080505</w:t>
            </w:r>
          </w:p>
        </w:tc>
        <w:tc>
          <w:tcPr>
            <w:tcW w:w="4535" w:type="dxa"/>
            <w:vAlign w:val="center"/>
          </w:tcPr>
          <w:p>
            <w:pPr>
              <w:pStyle w:val="12"/>
            </w:pPr>
            <w:r>
              <w:t>机关事业单位基本养老保险缴费支出</w:t>
            </w:r>
          </w:p>
        </w:tc>
        <w:tc>
          <w:tcPr>
            <w:tcW w:w="2551" w:type="dxa"/>
            <w:vAlign w:val="center"/>
          </w:tcPr>
          <w:p>
            <w:pPr>
              <w:pStyle w:val="11"/>
            </w:pPr>
            <w:r>
              <w:t>33.94</w:t>
            </w:r>
          </w:p>
        </w:tc>
        <w:tc>
          <w:tcPr>
            <w:tcW w:w="2551" w:type="dxa"/>
            <w:vAlign w:val="center"/>
          </w:tcPr>
          <w:p>
            <w:pPr>
              <w:pStyle w:val="11"/>
            </w:pPr>
            <w:r>
              <w:t>33.94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2080506</w:t>
            </w:r>
          </w:p>
        </w:tc>
        <w:tc>
          <w:tcPr>
            <w:tcW w:w="4535" w:type="dxa"/>
            <w:vAlign w:val="center"/>
          </w:tcPr>
          <w:p>
            <w:pPr>
              <w:pStyle w:val="12"/>
            </w:pPr>
            <w:r>
              <w:t>机关事业单位职业年金缴费支出</w:t>
            </w:r>
          </w:p>
        </w:tc>
        <w:tc>
          <w:tcPr>
            <w:tcW w:w="2551" w:type="dxa"/>
            <w:vAlign w:val="center"/>
          </w:tcPr>
          <w:p>
            <w:pPr>
              <w:pStyle w:val="11"/>
            </w:pPr>
            <w:r>
              <w:t>17.15</w:t>
            </w:r>
          </w:p>
        </w:tc>
        <w:tc>
          <w:tcPr>
            <w:tcW w:w="2551" w:type="dxa"/>
            <w:vAlign w:val="center"/>
          </w:tcPr>
          <w:p>
            <w:pPr>
              <w:pStyle w:val="11"/>
            </w:pPr>
            <w:r>
              <w:t>17.15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210</w:t>
            </w:r>
          </w:p>
        </w:tc>
        <w:tc>
          <w:tcPr>
            <w:tcW w:w="4535" w:type="dxa"/>
            <w:vAlign w:val="center"/>
          </w:tcPr>
          <w:p>
            <w:pPr>
              <w:pStyle w:val="12"/>
            </w:pPr>
            <w:r>
              <w:t>卫生健康支出</w:t>
            </w:r>
          </w:p>
        </w:tc>
        <w:tc>
          <w:tcPr>
            <w:tcW w:w="2551" w:type="dxa"/>
            <w:vAlign w:val="center"/>
          </w:tcPr>
          <w:p>
            <w:pPr>
              <w:pStyle w:val="11"/>
            </w:pPr>
            <w:r>
              <w:t>31.59</w:t>
            </w:r>
          </w:p>
        </w:tc>
        <w:tc>
          <w:tcPr>
            <w:tcW w:w="2551" w:type="dxa"/>
            <w:vAlign w:val="center"/>
          </w:tcPr>
          <w:p>
            <w:pPr>
              <w:pStyle w:val="11"/>
            </w:pPr>
            <w:r>
              <w:t>31.59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21011</w:t>
            </w:r>
          </w:p>
        </w:tc>
        <w:tc>
          <w:tcPr>
            <w:tcW w:w="4535" w:type="dxa"/>
            <w:vAlign w:val="center"/>
          </w:tcPr>
          <w:p>
            <w:pPr>
              <w:pStyle w:val="12"/>
            </w:pPr>
            <w:r>
              <w:t>行政事业单位医疗</w:t>
            </w:r>
          </w:p>
        </w:tc>
        <w:tc>
          <w:tcPr>
            <w:tcW w:w="2551" w:type="dxa"/>
            <w:vAlign w:val="center"/>
          </w:tcPr>
          <w:p>
            <w:pPr>
              <w:pStyle w:val="11"/>
            </w:pPr>
            <w:r>
              <w:t>31.59</w:t>
            </w:r>
          </w:p>
        </w:tc>
        <w:tc>
          <w:tcPr>
            <w:tcW w:w="2551" w:type="dxa"/>
            <w:vAlign w:val="center"/>
          </w:tcPr>
          <w:p>
            <w:pPr>
              <w:pStyle w:val="11"/>
            </w:pPr>
            <w:r>
              <w:t>31.59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2101101</w:t>
            </w:r>
          </w:p>
        </w:tc>
        <w:tc>
          <w:tcPr>
            <w:tcW w:w="4535" w:type="dxa"/>
            <w:vAlign w:val="center"/>
          </w:tcPr>
          <w:p>
            <w:pPr>
              <w:pStyle w:val="12"/>
            </w:pPr>
            <w:r>
              <w:t>行政单位医疗</w:t>
            </w:r>
          </w:p>
        </w:tc>
        <w:tc>
          <w:tcPr>
            <w:tcW w:w="2551" w:type="dxa"/>
            <w:vAlign w:val="center"/>
          </w:tcPr>
          <w:p>
            <w:pPr>
              <w:pStyle w:val="11"/>
            </w:pPr>
            <w:r>
              <w:t>31.59</w:t>
            </w:r>
          </w:p>
        </w:tc>
        <w:tc>
          <w:tcPr>
            <w:tcW w:w="2551" w:type="dxa"/>
            <w:vAlign w:val="center"/>
          </w:tcPr>
          <w:p>
            <w:pPr>
              <w:pStyle w:val="11"/>
            </w:pPr>
            <w:r>
              <w:t>31.59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221</w:t>
            </w:r>
          </w:p>
        </w:tc>
        <w:tc>
          <w:tcPr>
            <w:tcW w:w="4535" w:type="dxa"/>
            <w:vAlign w:val="center"/>
          </w:tcPr>
          <w:p>
            <w:pPr>
              <w:pStyle w:val="12"/>
            </w:pPr>
            <w:r>
              <w:t>住房保障支出</w:t>
            </w:r>
          </w:p>
        </w:tc>
        <w:tc>
          <w:tcPr>
            <w:tcW w:w="2551" w:type="dxa"/>
            <w:vAlign w:val="center"/>
          </w:tcPr>
          <w:p>
            <w:pPr>
              <w:pStyle w:val="11"/>
            </w:pPr>
            <w:r>
              <w:t>28.49</w:t>
            </w:r>
          </w:p>
        </w:tc>
        <w:tc>
          <w:tcPr>
            <w:tcW w:w="2551" w:type="dxa"/>
            <w:vAlign w:val="center"/>
          </w:tcPr>
          <w:p>
            <w:pPr>
              <w:pStyle w:val="11"/>
            </w:pPr>
            <w:r>
              <w:t>28.49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22102</w:t>
            </w:r>
          </w:p>
        </w:tc>
        <w:tc>
          <w:tcPr>
            <w:tcW w:w="4535" w:type="dxa"/>
            <w:vAlign w:val="center"/>
          </w:tcPr>
          <w:p>
            <w:pPr>
              <w:pStyle w:val="12"/>
            </w:pPr>
            <w:r>
              <w:t>住房改革支出</w:t>
            </w:r>
          </w:p>
        </w:tc>
        <w:tc>
          <w:tcPr>
            <w:tcW w:w="2551" w:type="dxa"/>
            <w:vAlign w:val="center"/>
          </w:tcPr>
          <w:p>
            <w:pPr>
              <w:pStyle w:val="11"/>
            </w:pPr>
            <w:r>
              <w:t>28.49</w:t>
            </w:r>
          </w:p>
        </w:tc>
        <w:tc>
          <w:tcPr>
            <w:tcW w:w="2551" w:type="dxa"/>
            <w:vAlign w:val="center"/>
          </w:tcPr>
          <w:p>
            <w:pPr>
              <w:pStyle w:val="11"/>
            </w:pPr>
            <w:r>
              <w:t>28.49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2210201</w:t>
            </w:r>
          </w:p>
        </w:tc>
        <w:tc>
          <w:tcPr>
            <w:tcW w:w="4535" w:type="dxa"/>
            <w:vAlign w:val="center"/>
          </w:tcPr>
          <w:p>
            <w:pPr>
              <w:pStyle w:val="12"/>
            </w:pPr>
            <w:r>
              <w:t>住房公积金</w:t>
            </w:r>
          </w:p>
        </w:tc>
        <w:tc>
          <w:tcPr>
            <w:tcW w:w="2551" w:type="dxa"/>
            <w:vAlign w:val="center"/>
          </w:tcPr>
          <w:p>
            <w:pPr>
              <w:pStyle w:val="11"/>
            </w:pPr>
            <w:r>
              <w:t>28.49</w:t>
            </w:r>
          </w:p>
        </w:tc>
        <w:tc>
          <w:tcPr>
            <w:tcW w:w="2551" w:type="dxa"/>
            <w:vAlign w:val="center"/>
          </w:tcPr>
          <w:p>
            <w:pPr>
              <w:pStyle w:val="11"/>
            </w:pPr>
            <w:r>
              <w:t>28.49</w:t>
            </w:r>
          </w:p>
        </w:tc>
        <w:tc>
          <w:tcPr>
            <w:tcW w:w="2551" w:type="dxa"/>
            <w:vAlign w:val="center"/>
          </w:tcPr>
          <w:p>
            <w:pPr>
              <w:pStyle w:val="11"/>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755中国民主建国会河北省委员会</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531.09</w:t>
            </w:r>
          </w:p>
        </w:tc>
        <w:tc>
          <w:tcPr>
            <w:tcW w:w="2551" w:type="dxa"/>
            <w:vAlign w:val="center"/>
          </w:tcPr>
          <w:p>
            <w:pPr>
              <w:pStyle w:val="15"/>
            </w:pPr>
            <w:r>
              <w:t>437.04</w:t>
            </w:r>
          </w:p>
        </w:tc>
        <w:tc>
          <w:tcPr>
            <w:tcW w:w="2551" w:type="dxa"/>
            <w:vAlign w:val="center"/>
          </w:tcPr>
          <w:p>
            <w:pPr>
              <w:pStyle w:val="15"/>
            </w:pPr>
            <w:r>
              <w:t>94.05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360.08</w:t>
            </w:r>
          </w:p>
        </w:tc>
        <w:tc>
          <w:tcPr>
            <w:tcW w:w="2551" w:type="dxa"/>
            <w:vAlign w:val="center"/>
          </w:tcPr>
          <w:p>
            <w:pPr>
              <w:pStyle w:val="11"/>
            </w:pPr>
            <w:r>
              <w:t>360.08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84.32</w:t>
            </w:r>
          </w:p>
        </w:tc>
        <w:tc>
          <w:tcPr>
            <w:tcW w:w="2551" w:type="dxa"/>
            <w:vAlign w:val="center"/>
          </w:tcPr>
          <w:p>
            <w:pPr>
              <w:pStyle w:val="11"/>
            </w:pPr>
            <w:r>
              <w:t>84.32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69.07</w:t>
            </w:r>
          </w:p>
        </w:tc>
        <w:tc>
          <w:tcPr>
            <w:tcW w:w="2551" w:type="dxa"/>
            <w:vAlign w:val="center"/>
          </w:tcPr>
          <w:p>
            <w:pPr>
              <w:pStyle w:val="11"/>
            </w:pPr>
            <w:r>
              <w:t>69.07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1"/>
            </w:pPr>
            <w:r>
              <w:t>79.94</w:t>
            </w:r>
          </w:p>
        </w:tc>
        <w:tc>
          <w:tcPr>
            <w:tcW w:w="2551" w:type="dxa"/>
            <w:vAlign w:val="center"/>
          </w:tcPr>
          <w:p>
            <w:pPr>
              <w:pStyle w:val="11"/>
            </w:pPr>
            <w:r>
              <w:t>79.94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33.94</w:t>
            </w:r>
          </w:p>
        </w:tc>
        <w:tc>
          <w:tcPr>
            <w:tcW w:w="2551" w:type="dxa"/>
            <w:vAlign w:val="center"/>
          </w:tcPr>
          <w:p>
            <w:pPr>
              <w:pStyle w:val="11"/>
            </w:pPr>
            <w:r>
              <w:t>33.94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30109</w:t>
            </w:r>
          </w:p>
        </w:tc>
        <w:tc>
          <w:tcPr>
            <w:tcW w:w="4535" w:type="dxa"/>
            <w:vAlign w:val="center"/>
          </w:tcPr>
          <w:p>
            <w:pPr>
              <w:pStyle w:val="12"/>
            </w:pPr>
            <w:r>
              <w:t>职业年金缴费</w:t>
            </w:r>
          </w:p>
        </w:tc>
        <w:tc>
          <w:tcPr>
            <w:tcW w:w="2551" w:type="dxa"/>
            <w:vAlign w:val="center"/>
          </w:tcPr>
          <w:p>
            <w:pPr>
              <w:pStyle w:val="11"/>
            </w:pPr>
            <w:r>
              <w:t>17.15</w:t>
            </w:r>
          </w:p>
        </w:tc>
        <w:tc>
          <w:tcPr>
            <w:tcW w:w="2551" w:type="dxa"/>
            <w:vAlign w:val="center"/>
          </w:tcPr>
          <w:p>
            <w:pPr>
              <w:pStyle w:val="11"/>
            </w:pPr>
            <w:r>
              <w:t>17.15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13.39</w:t>
            </w:r>
          </w:p>
        </w:tc>
        <w:tc>
          <w:tcPr>
            <w:tcW w:w="2551" w:type="dxa"/>
            <w:vAlign w:val="center"/>
          </w:tcPr>
          <w:p>
            <w:pPr>
              <w:pStyle w:val="11"/>
            </w:pPr>
            <w:r>
              <w:t>13.39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30111</w:t>
            </w:r>
          </w:p>
        </w:tc>
        <w:tc>
          <w:tcPr>
            <w:tcW w:w="4535" w:type="dxa"/>
            <w:vAlign w:val="center"/>
          </w:tcPr>
          <w:p>
            <w:pPr>
              <w:pStyle w:val="12"/>
            </w:pPr>
            <w:r>
              <w:t>公务员医疗补助缴费</w:t>
            </w:r>
          </w:p>
        </w:tc>
        <w:tc>
          <w:tcPr>
            <w:tcW w:w="2551" w:type="dxa"/>
            <w:vAlign w:val="center"/>
          </w:tcPr>
          <w:p>
            <w:pPr>
              <w:pStyle w:val="11"/>
            </w:pPr>
            <w:r>
              <w:t>18.20</w:t>
            </w:r>
          </w:p>
        </w:tc>
        <w:tc>
          <w:tcPr>
            <w:tcW w:w="2551" w:type="dxa"/>
            <w:vAlign w:val="center"/>
          </w:tcPr>
          <w:p>
            <w:pPr>
              <w:pStyle w:val="11"/>
            </w:pPr>
            <w:r>
              <w:t>18.20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0.97</w:t>
            </w:r>
          </w:p>
        </w:tc>
        <w:tc>
          <w:tcPr>
            <w:tcW w:w="2551" w:type="dxa"/>
            <w:vAlign w:val="center"/>
          </w:tcPr>
          <w:p>
            <w:pPr>
              <w:pStyle w:val="11"/>
            </w:pPr>
            <w:r>
              <w:t>0.97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28.49</w:t>
            </w:r>
          </w:p>
        </w:tc>
        <w:tc>
          <w:tcPr>
            <w:tcW w:w="2551" w:type="dxa"/>
            <w:vAlign w:val="center"/>
          </w:tcPr>
          <w:p>
            <w:pPr>
              <w:pStyle w:val="11"/>
            </w:pPr>
            <w:r>
              <w:t>28.49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30199</w:t>
            </w:r>
          </w:p>
        </w:tc>
        <w:tc>
          <w:tcPr>
            <w:tcW w:w="4535" w:type="dxa"/>
            <w:vAlign w:val="center"/>
          </w:tcPr>
          <w:p>
            <w:pPr>
              <w:pStyle w:val="12"/>
            </w:pPr>
            <w:r>
              <w:t>其他工资福利支出</w:t>
            </w:r>
          </w:p>
        </w:tc>
        <w:tc>
          <w:tcPr>
            <w:tcW w:w="2551" w:type="dxa"/>
            <w:vAlign w:val="center"/>
          </w:tcPr>
          <w:p>
            <w:pPr>
              <w:pStyle w:val="11"/>
            </w:pPr>
            <w:r>
              <w:t>14.61</w:t>
            </w:r>
          </w:p>
        </w:tc>
        <w:tc>
          <w:tcPr>
            <w:tcW w:w="2551" w:type="dxa"/>
            <w:vAlign w:val="center"/>
          </w:tcPr>
          <w:p>
            <w:pPr>
              <w:pStyle w:val="11"/>
            </w:pPr>
            <w:r>
              <w:t>14.61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90.95</w:t>
            </w:r>
          </w:p>
        </w:tc>
        <w:tc>
          <w:tcPr>
            <w:tcW w:w="2551" w:type="dxa"/>
            <w:vAlign w:val="center"/>
          </w:tcPr>
          <w:p>
            <w:pPr>
              <w:pStyle w:val="11"/>
            </w:pPr>
          </w:p>
        </w:tc>
        <w:tc>
          <w:tcPr>
            <w:tcW w:w="2551" w:type="dxa"/>
            <w:vAlign w:val="center"/>
          </w:tcPr>
          <w:p>
            <w:pPr>
              <w:pStyle w:val="11"/>
            </w:pPr>
            <w:r>
              <w:t>90.95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1"/>
            </w:pPr>
            <w:r>
              <w:t>3.00</w:t>
            </w:r>
          </w:p>
        </w:tc>
        <w:tc>
          <w:tcPr>
            <w:tcW w:w="2551" w:type="dxa"/>
            <w:vAlign w:val="center"/>
          </w:tcPr>
          <w:p>
            <w:pPr>
              <w:pStyle w:val="11"/>
            </w:pPr>
          </w:p>
        </w:tc>
        <w:tc>
          <w:tcPr>
            <w:tcW w:w="2551" w:type="dxa"/>
            <w:vAlign w:val="center"/>
          </w:tcPr>
          <w:p>
            <w:pPr>
              <w:pStyle w:val="11"/>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30207</w:t>
            </w:r>
          </w:p>
        </w:tc>
        <w:tc>
          <w:tcPr>
            <w:tcW w:w="4535" w:type="dxa"/>
            <w:vAlign w:val="center"/>
          </w:tcPr>
          <w:p>
            <w:pPr>
              <w:pStyle w:val="12"/>
            </w:pPr>
            <w:r>
              <w:t>邮电费</w:t>
            </w:r>
          </w:p>
        </w:tc>
        <w:tc>
          <w:tcPr>
            <w:tcW w:w="2551" w:type="dxa"/>
            <w:vAlign w:val="center"/>
          </w:tcPr>
          <w:p>
            <w:pPr>
              <w:pStyle w:val="11"/>
            </w:pPr>
            <w:r>
              <w:t>10.00</w:t>
            </w:r>
          </w:p>
        </w:tc>
        <w:tc>
          <w:tcPr>
            <w:tcW w:w="2551" w:type="dxa"/>
            <w:vAlign w:val="center"/>
          </w:tcPr>
          <w:p>
            <w:pPr>
              <w:pStyle w:val="11"/>
            </w:pPr>
          </w:p>
        </w:tc>
        <w:tc>
          <w:tcPr>
            <w:tcW w:w="2551" w:type="dxa"/>
            <w:vAlign w:val="center"/>
          </w:tcPr>
          <w:p>
            <w:pPr>
              <w:pStyle w:val="11"/>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30211</w:t>
            </w:r>
          </w:p>
        </w:tc>
        <w:tc>
          <w:tcPr>
            <w:tcW w:w="4535" w:type="dxa"/>
            <w:vAlign w:val="center"/>
          </w:tcPr>
          <w:p>
            <w:pPr>
              <w:pStyle w:val="12"/>
            </w:pPr>
            <w:r>
              <w:t>差旅费</w:t>
            </w:r>
          </w:p>
        </w:tc>
        <w:tc>
          <w:tcPr>
            <w:tcW w:w="2551" w:type="dxa"/>
            <w:vAlign w:val="center"/>
          </w:tcPr>
          <w:p>
            <w:pPr>
              <w:pStyle w:val="11"/>
            </w:pPr>
            <w:r>
              <w:t>20.04</w:t>
            </w:r>
          </w:p>
        </w:tc>
        <w:tc>
          <w:tcPr>
            <w:tcW w:w="2551" w:type="dxa"/>
            <w:vAlign w:val="center"/>
          </w:tcPr>
          <w:p>
            <w:pPr>
              <w:pStyle w:val="11"/>
            </w:pPr>
          </w:p>
        </w:tc>
        <w:tc>
          <w:tcPr>
            <w:tcW w:w="2551" w:type="dxa"/>
            <w:vAlign w:val="center"/>
          </w:tcPr>
          <w:p>
            <w:pPr>
              <w:pStyle w:val="11"/>
            </w:pPr>
            <w:r>
              <w:t>20.04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30215</w:t>
            </w:r>
          </w:p>
        </w:tc>
        <w:tc>
          <w:tcPr>
            <w:tcW w:w="4535" w:type="dxa"/>
            <w:vAlign w:val="center"/>
          </w:tcPr>
          <w:p>
            <w:pPr>
              <w:pStyle w:val="12"/>
            </w:pPr>
            <w:r>
              <w:t>会议费</w:t>
            </w:r>
          </w:p>
        </w:tc>
        <w:tc>
          <w:tcPr>
            <w:tcW w:w="2551" w:type="dxa"/>
            <w:vAlign w:val="center"/>
          </w:tcPr>
          <w:p>
            <w:pPr>
              <w:pStyle w:val="11"/>
            </w:pPr>
            <w:r>
              <w:t>20.73</w:t>
            </w:r>
          </w:p>
        </w:tc>
        <w:tc>
          <w:tcPr>
            <w:tcW w:w="2551" w:type="dxa"/>
            <w:vAlign w:val="center"/>
          </w:tcPr>
          <w:p>
            <w:pPr>
              <w:pStyle w:val="11"/>
            </w:pPr>
          </w:p>
        </w:tc>
        <w:tc>
          <w:tcPr>
            <w:tcW w:w="2551" w:type="dxa"/>
            <w:vAlign w:val="center"/>
          </w:tcPr>
          <w:p>
            <w:pPr>
              <w:pStyle w:val="11"/>
            </w:pPr>
            <w:r>
              <w:t>20.73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30216</w:t>
            </w:r>
          </w:p>
        </w:tc>
        <w:tc>
          <w:tcPr>
            <w:tcW w:w="4535" w:type="dxa"/>
            <w:vAlign w:val="center"/>
          </w:tcPr>
          <w:p>
            <w:pPr>
              <w:pStyle w:val="12"/>
            </w:pPr>
            <w:r>
              <w:t>培训费</w:t>
            </w:r>
          </w:p>
        </w:tc>
        <w:tc>
          <w:tcPr>
            <w:tcW w:w="2551" w:type="dxa"/>
            <w:vAlign w:val="center"/>
          </w:tcPr>
          <w:p>
            <w:pPr>
              <w:pStyle w:val="11"/>
            </w:pPr>
            <w:r>
              <w:t>2.00</w:t>
            </w:r>
          </w:p>
        </w:tc>
        <w:tc>
          <w:tcPr>
            <w:tcW w:w="2551" w:type="dxa"/>
            <w:vAlign w:val="center"/>
          </w:tcPr>
          <w:p>
            <w:pPr>
              <w:pStyle w:val="11"/>
            </w:pPr>
          </w:p>
        </w:tc>
        <w:tc>
          <w:tcPr>
            <w:tcW w:w="2551" w:type="dxa"/>
            <w:vAlign w:val="center"/>
          </w:tcPr>
          <w:p>
            <w:pPr>
              <w:pStyle w:val="11"/>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30217</w:t>
            </w:r>
          </w:p>
        </w:tc>
        <w:tc>
          <w:tcPr>
            <w:tcW w:w="4535" w:type="dxa"/>
            <w:vAlign w:val="center"/>
          </w:tcPr>
          <w:p>
            <w:pPr>
              <w:pStyle w:val="12"/>
            </w:pPr>
            <w:r>
              <w:t>公务接待费</w:t>
            </w:r>
          </w:p>
        </w:tc>
        <w:tc>
          <w:tcPr>
            <w:tcW w:w="2551" w:type="dxa"/>
            <w:vAlign w:val="center"/>
          </w:tcPr>
          <w:p>
            <w:pPr>
              <w:pStyle w:val="11"/>
            </w:pPr>
            <w:r>
              <w:t>0.91</w:t>
            </w:r>
          </w:p>
        </w:tc>
        <w:tc>
          <w:tcPr>
            <w:tcW w:w="2551" w:type="dxa"/>
            <w:vAlign w:val="center"/>
          </w:tcPr>
          <w:p>
            <w:pPr>
              <w:pStyle w:val="11"/>
            </w:pPr>
          </w:p>
        </w:tc>
        <w:tc>
          <w:tcPr>
            <w:tcW w:w="2551" w:type="dxa"/>
            <w:vAlign w:val="center"/>
          </w:tcPr>
          <w:p>
            <w:pPr>
              <w:pStyle w:val="11"/>
            </w:pPr>
            <w:r>
              <w:t>0.91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30227</w:t>
            </w:r>
          </w:p>
        </w:tc>
        <w:tc>
          <w:tcPr>
            <w:tcW w:w="4535" w:type="dxa"/>
            <w:vAlign w:val="center"/>
          </w:tcPr>
          <w:p>
            <w:pPr>
              <w:pStyle w:val="12"/>
            </w:pPr>
            <w:r>
              <w:t>委托业务费</w:t>
            </w:r>
          </w:p>
        </w:tc>
        <w:tc>
          <w:tcPr>
            <w:tcW w:w="2551" w:type="dxa"/>
            <w:vAlign w:val="center"/>
          </w:tcPr>
          <w:p>
            <w:pPr>
              <w:pStyle w:val="11"/>
            </w:pPr>
            <w:r>
              <w:t>1.00</w:t>
            </w:r>
          </w:p>
        </w:tc>
        <w:tc>
          <w:tcPr>
            <w:tcW w:w="2551" w:type="dxa"/>
            <w:vAlign w:val="center"/>
          </w:tcPr>
          <w:p>
            <w:pPr>
              <w:pStyle w:val="11"/>
            </w:pPr>
          </w:p>
        </w:tc>
        <w:tc>
          <w:tcPr>
            <w:tcW w:w="2551" w:type="dxa"/>
            <w:vAlign w:val="center"/>
          </w:tcPr>
          <w:p>
            <w:pPr>
              <w:pStyle w:val="11"/>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30228</w:t>
            </w:r>
          </w:p>
        </w:tc>
        <w:tc>
          <w:tcPr>
            <w:tcW w:w="4535" w:type="dxa"/>
            <w:vAlign w:val="center"/>
          </w:tcPr>
          <w:p>
            <w:pPr>
              <w:pStyle w:val="12"/>
            </w:pPr>
            <w:r>
              <w:t>工会经费</w:t>
            </w:r>
          </w:p>
        </w:tc>
        <w:tc>
          <w:tcPr>
            <w:tcW w:w="2551" w:type="dxa"/>
            <w:vAlign w:val="center"/>
          </w:tcPr>
          <w:p>
            <w:pPr>
              <w:pStyle w:val="11"/>
            </w:pPr>
            <w:r>
              <w:t>3.09</w:t>
            </w:r>
          </w:p>
        </w:tc>
        <w:tc>
          <w:tcPr>
            <w:tcW w:w="2551" w:type="dxa"/>
            <w:vAlign w:val="center"/>
          </w:tcPr>
          <w:p>
            <w:pPr>
              <w:pStyle w:val="11"/>
            </w:pPr>
          </w:p>
        </w:tc>
        <w:tc>
          <w:tcPr>
            <w:tcW w:w="2551" w:type="dxa"/>
            <w:vAlign w:val="center"/>
          </w:tcPr>
          <w:p>
            <w:pPr>
              <w:pStyle w:val="11"/>
            </w:pPr>
            <w:r>
              <w:t>3.09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30229</w:t>
            </w:r>
          </w:p>
        </w:tc>
        <w:tc>
          <w:tcPr>
            <w:tcW w:w="4535" w:type="dxa"/>
            <w:vAlign w:val="center"/>
          </w:tcPr>
          <w:p>
            <w:pPr>
              <w:pStyle w:val="12"/>
            </w:pPr>
            <w:r>
              <w:t>福利费</w:t>
            </w:r>
          </w:p>
        </w:tc>
        <w:tc>
          <w:tcPr>
            <w:tcW w:w="2551" w:type="dxa"/>
            <w:vAlign w:val="center"/>
          </w:tcPr>
          <w:p>
            <w:pPr>
              <w:pStyle w:val="11"/>
            </w:pPr>
            <w:r>
              <w:t>2.36</w:t>
            </w:r>
          </w:p>
        </w:tc>
        <w:tc>
          <w:tcPr>
            <w:tcW w:w="2551" w:type="dxa"/>
            <w:vAlign w:val="center"/>
          </w:tcPr>
          <w:p>
            <w:pPr>
              <w:pStyle w:val="11"/>
            </w:pPr>
          </w:p>
        </w:tc>
        <w:tc>
          <w:tcPr>
            <w:tcW w:w="2551" w:type="dxa"/>
            <w:vAlign w:val="center"/>
          </w:tcPr>
          <w:p>
            <w:pPr>
              <w:pStyle w:val="11"/>
            </w:pPr>
            <w:r>
              <w:t>2.36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1191" w:type="dxa"/>
            <w:vAlign w:val="center"/>
          </w:tcPr>
          <w:p>
            <w:pPr>
              <w:pStyle w:val="12"/>
            </w:pPr>
            <w:r>
              <w:t>30231</w:t>
            </w:r>
          </w:p>
        </w:tc>
        <w:tc>
          <w:tcPr>
            <w:tcW w:w="4535" w:type="dxa"/>
            <w:vAlign w:val="center"/>
          </w:tcPr>
          <w:p>
            <w:pPr>
              <w:pStyle w:val="12"/>
            </w:pPr>
            <w:r>
              <w:t>公务用车运行维护费</w:t>
            </w:r>
          </w:p>
        </w:tc>
        <w:tc>
          <w:tcPr>
            <w:tcW w:w="2551" w:type="dxa"/>
            <w:vAlign w:val="center"/>
          </w:tcPr>
          <w:p>
            <w:pPr>
              <w:pStyle w:val="11"/>
            </w:pPr>
            <w:r>
              <w:t>5.81</w:t>
            </w:r>
          </w:p>
        </w:tc>
        <w:tc>
          <w:tcPr>
            <w:tcW w:w="2551" w:type="dxa"/>
            <w:vAlign w:val="center"/>
          </w:tcPr>
          <w:p>
            <w:pPr>
              <w:pStyle w:val="11"/>
            </w:pPr>
          </w:p>
        </w:tc>
        <w:tc>
          <w:tcPr>
            <w:tcW w:w="2551" w:type="dxa"/>
            <w:vAlign w:val="center"/>
          </w:tcPr>
          <w:p>
            <w:pPr>
              <w:pStyle w:val="11"/>
            </w:pPr>
            <w:r>
              <w:t>5.81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1191" w:type="dxa"/>
            <w:vAlign w:val="center"/>
          </w:tcPr>
          <w:p>
            <w:pPr>
              <w:pStyle w:val="12"/>
            </w:pPr>
            <w:r>
              <w:t>30239</w:t>
            </w:r>
          </w:p>
        </w:tc>
        <w:tc>
          <w:tcPr>
            <w:tcW w:w="4535" w:type="dxa"/>
            <w:vAlign w:val="center"/>
          </w:tcPr>
          <w:p>
            <w:pPr>
              <w:pStyle w:val="12"/>
            </w:pPr>
            <w:r>
              <w:t>其他交通费用</w:t>
            </w:r>
          </w:p>
        </w:tc>
        <w:tc>
          <w:tcPr>
            <w:tcW w:w="2551" w:type="dxa"/>
            <w:vAlign w:val="center"/>
          </w:tcPr>
          <w:p>
            <w:pPr>
              <w:pStyle w:val="11"/>
            </w:pPr>
            <w:r>
              <w:t>17.00</w:t>
            </w:r>
          </w:p>
        </w:tc>
        <w:tc>
          <w:tcPr>
            <w:tcW w:w="2551" w:type="dxa"/>
            <w:vAlign w:val="center"/>
          </w:tcPr>
          <w:p>
            <w:pPr>
              <w:pStyle w:val="11"/>
            </w:pPr>
          </w:p>
        </w:tc>
        <w:tc>
          <w:tcPr>
            <w:tcW w:w="2551" w:type="dxa"/>
            <w:vAlign w:val="center"/>
          </w:tcPr>
          <w:p>
            <w:pPr>
              <w:pStyle w:val="11"/>
            </w:pPr>
            <w:r>
              <w:t>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1191" w:type="dxa"/>
            <w:vAlign w:val="center"/>
          </w:tcPr>
          <w:p>
            <w:pPr>
              <w:pStyle w:val="12"/>
            </w:pPr>
            <w:r>
              <w:t>30299</w:t>
            </w:r>
          </w:p>
        </w:tc>
        <w:tc>
          <w:tcPr>
            <w:tcW w:w="4535" w:type="dxa"/>
            <w:vAlign w:val="center"/>
          </w:tcPr>
          <w:p>
            <w:pPr>
              <w:pStyle w:val="12"/>
            </w:pPr>
            <w:r>
              <w:t>其他商品和服务支出</w:t>
            </w:r>
          </w:p>
        </w:tc>
        <w:tc>
          <w:tcPr>
            <w:tcW w:w="2551" w:type="dxa"/>
            <w:vAlign w:val="center"/>
          </w:tcPr>
          <w:p>
            <w:pPr>
              <w:pStyle w:val="11"/>
            </w:pPr>
            <w:r>
              <w:t>5.01</w:t>
            </w:r>
          </w:p>
        </w:tc>
        <w:tc>
          <w:tcPr>
            <w:tcW w:w="2551" w:type="dxa"/>
            <w:vAlign w:val="center"/>
          </w:tcPr>
          <w:p>
            <w:pPr>
              <w:pStyle w:val="11"/>
            </w:pPr>
          </w:p>
        </w:tc>
        <w:tc>
          <w:tcPr>
            <w:tcW w:w="2551" w:type="dxa"/>
            <w:vAlign w:val="center"/>
          </w:tcPr>
          <w:p>
            <w:pPr>
              <w:pStyle w:val="11"/>
            </w:pPr>
            <w:r>
              <w:t>5.01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76.96</w:t>
            </w:r>
          </w:p>
        </w:tc>
        <w:tc>
          <w:tcPr>
            <w:tcW w:w="2551" w:type="dxa"/>
            <w:vAlign w:val="center"/>
          </w:tcPr>
          <w:p>
            <w:pPr>
              <w:pStyle w:val="11"/>
            </w:pPr>
            <w:r>
              <w:t>76.96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76.34</w:t>
            </w:r>
          </w:p>
        </w:tc>
        <w:tc>
          <w:tcPr>
            <w:tcW w:w="2551" w:type="dxa"/>
            <w:vAlign w:val="center"/>
          </w:tcPr>
          <w:p>
            <w:pPr>
              <w:pStyle w:val="11"/>
            </w:pPr>
            <w:r>
              <w:t>76.34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1191" w:type="dxa"/>
            <w:vAlign w:val="center"/>
          </w:tcPr>
          <w:p>
            <w:pPr>
              <w:pStyle w:val="12"/>
            </w:pPr>
            <w:r>
              <w:t>30309</w:t>
            </w:r>
          </w:p>
        </w:tc>
        <w:tc>
          <w:tcPr>
            <w:tcW w:w="4535" w:type="dxa"/>
            <w:vAlign w:val="center"/>
          </w:tcPr>
          <w:p>
            <w:pPr>
              <w:pStyle w:val="12"/>
            </w:pPr>
            <w:r>
              <w:t>奖励金</w:t>
            </w:r>
          </w:p>
        </w:tc>
        <w:tc>
          <w:tcPr>
            <w:tcW w:w="2551" w:type="dxa"/>
            <w:vAlign w:val="center"/>
          </w:tcPr>
          <w:p>
            <w:pPr>
              <w:pStyle w:val="11"/>
            </w:pPr>
            <w:r>
              <w:t>0.62</w:t>
            </w:r>
          </w:p>
        </w:tc>
        <w:tc>
          <w:tcPr>
            <w:tcW w:w="2551" w:type="dxa"/>
            <w:vAlign w:val="center"/>
          </w:tcPr>
          <w:p>
            <w:pPr>
              <w:pStyle w:val="11"/>
            </w:pPr>
            <w:r>
              <w:t>0.62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1191" w:type="dxa"/>
            <w:vAlign w:val="center"/>
          </w:tcPr>
          <w:p>
            <w:pPr>
              <w:pStyle w:val="12"/>
            </w:pPr>
            <w:r>
              <w:t>310</w:t>
            </w:r>
          </w:p>
        </w:tc>
        <w:tc>
          <w:tcPr>
            <w:tcW w:w="4535" w:type="dxa"/>
            <w:vAlign w:val="center"/>
          </w:tcPr>
          <w:p>
            <w:pPr>
              <w:pStyle w:val="12"/>
            </w:pPr>
            <w:r>
              <w:t>资本性支出</w:t>
            </w:r>
          </w:p>
        </w:tc>
        <w:tc>
          <w:tcPr>
            <w:tcW w:w="2551" w:type="dxa"/>
            <w:vAlign w:val="center"/>
          </w:tcPr>
          <w:p>
            <w:pPr>
              <w:pStyle w:val="11"/>
            </w:pPr>
            <w:r>
              <w:t>3.10</w:t>
            </w:r>
          </w:p>
        </w:tc>
        <w:tc>
          <w:tcPr>
            <w:tcW w:w="2551" w:type="dxa"/>
            <w:vAlign w:val="center"/>
          </w:tcPr>
          <w:p>
            <w:pPr>
              <w:pStyle w:val="11"/>
            </w:pPr>
          </w:p>
        </w:tc>
        <w:tc>
          <w:tcPr>
            <w:tcW w:w="2551" w:type="dxa"/>
            <w:vAlign w:val="center"/>
          </w:tcPr>
          <w:p>
            <w:pPr>
              <w:pStyle w:val="11"/>
            </w:pPr>
            <w:r>
              <w:t>3.10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1191" w:type="dxa"/>
            <w:vAlign w:val="center"/>
          </w:tcPr>
          <w:p>
            <w:pPr>
              <w:pStyle w:val="12"/>
            </w:pPr>
            <w:r>
              <w:t>31002</w:t>
            </w:r>
          </w:p>
        </w:tc>
        <w:tc>
          <w:tcPr>
            <w:tcW w:w="4535" w:type="dxa"/>
            <w:vAlign w:val="center"/>
          </w:tcPr>
          <w:p>
            <w:pPr>
              <w:pStyle w:val="12"/>
            </w:pPr>
            <w:r>
              <w:t>办公设备购置</w:t>
            </w:r>
          </w:p>
        </w:tc>
        <w:tc>
          <w:tcPr>
            <w:tcW w:w="2551" w:type="dxa"/>
            <w:vAlign w:val="center"/>
          </w:tcPr>
          <w:p>
            <w:pPr>
              <w:pStyle w:val="11"/>
            </w:pPr>
            <w:r>
              <w:t>3.10</w:t>
            </w:r>
          </w:p>
        </w:tc>
        <w:tc>
          <w:tcPr>
            <w:tcW w:w="2551" w:type="dxa"/>
            <w:vAlign w:val="center"/>
          </w:tcPr>
          <w:p>
            <w:pPr>
              <w:pStyle w:val="11"/>
            </w:pPr>
          </w:p>
        </w:tc>
        <w:tc>
          <w:tcPr>
            <w:tcW w:w="2551" w:type="dxa"/>
            <w:vAlign w:val="center"/>
          </w:tcPr>
          <w:p>
            <w:pPr>
              <w:pStyle w:val="11"/>
            </w:pPr>
            <w:r>
              <w:t>3.10</w:t>
            </w:r>
          </w:p>
        </w:tc>
      </w:tr>
    </w:tbl>
    <w:p>
      <w:pPr>
        <w:sectPr>
          <w:pgSz w:w="16840" w:h="11900" w:orient="landscape"/>
          <w:pgMar w:top="1361" w:right="1020" w:bottom="1134" w:left="1020" w:header="720" w:footer="720" w:gutter="0"/>
          <w:pgNumType w:fmt="decimal"/>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755中国民主建国会河北省委员会</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755中国民主建国会河北省委员会</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755中国民主建国会河北省委员会</w:t>
            </w:r>
          </w:p>
        </w:tc>
        <w:tc>
          <w:tcPr>
            <w:tcW w:w="2381" w:type="dxa"/>
            <w:tcBorders>
              <w:top w:val="single" w:color="FFFFFF" w:sz="6" w:space="0"/>
              <w:left w:val="single" w:color="FFFFFF" w:sz="6" w:space="0"/>
              <w:right w:val="single" w:color="FFFFFF" w:sz="6" w:space="0"/>
            </w:tcBorders>
            <w:vAlign w:val="center"/>
          </w:tcPr>
          <w:p>
            <w:pPr>
              <w:pStyle w:val="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1</w:t>
            </w:r>
          </w:p>
        </w:tc>
        <w:tc>
          <w:tcPr>
            <w:tcW w:w="3798" w:type="dxa"/>
            <w:vAlign w:val="center"/>
          </w:tcPr>
          <w:p>
            <w:pPr>
              <w:pStyle w:val="14"/>
            </w:pPr>
            <w:r>
              <w:t>合计</w:t>
            </w:r>
          </w:p>
        </w:tc>
        <w:tc>
          <w:tcPr>
            <w:tcW w:w="2381" w:type="dxa"/>
            <w:vAlign w:val="center"/>
          </w:tcPr>
          <w:p>
            <w:pPr>
              <w:pStyle w:val="15"/>
            </w:pPr>
            <w:r>
              <w:t>6.72</w:t>
            </w:r>
          </w:p>
        </w:tc>
        <w:tc>
          <w:tcPr>
            <w:tcW w:w="2381" w:type="dxa"/>
            <w:vAlign w:val="center"/>
          </w:tcPr>
          <w:p>
            <w:pPr>
              <w:pStyle w:val="15"/>
            </w:pPr>
            <w:r>
              <w:t>6.72</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2</w:t>
            </w:r>
          </w:p>
        </w:tc>
        <w:tc>
          <w:tcPr>
            <w:tcW w:w="3798" w:type="dxa"/>
            <w:vAlign w:val="center"/>
          </w:tcPr>
          <w:p>
            <w:pPr>
              <w:pStyle w:val="12"/>
            </w:pPr>
            <w:r>
              <w:t>一、因公出国（境）费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3</w:t>
            </w:r>
          </w:p>
        </w:tc>
        <w:tc>
          <w:tcPr>
            <w:tcW w:w="3798" w:type="dxa"/>
            <w:vAlign w:val="center"/>
          </w:tcPr>
          <w:p>
            <w:pPr>
              <w:pStyle w:val="12"/>
            </w:pPr>
            <w:r>
              <w:t>二、公务用车购置及运维费</w:t>
            </w:r>
          </w:p>
        </w:tc>
        <w:tc>
          <w:tcPr>
            <w:tcW w:w="2381" w:type="dxa"/>
            <w:vAlign w:val="center"/>
          </w:tcPr>
          <w:p>
            <w:pPr>
              <w:pStyle w:val="11"/>
            </w:pPr>
            <w:r>
              <w:t>5.81</w:t>
            </w:r>
          </w:p>
        </w:tc>
        <w:tc>
          <w:tcPr>
            <w:tcW w:w="2381" w:type="dxa"/>
            <w:vAlign w:val="center"/>
          </w:tcPr>
          <w:p>
            <w:pPr>
              <w:pStyle w:val="11"/>
            </w:pPr>
            <w:r>
              <w:t>5.81</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4</w:t>
            </w:r>
          </w:p>
        </w:tc>
        <w:tc>
          <w:tcPr>
            <w:tcW w:w="3798" w:type="dxa"/>
            <w:vAlign w:val="center"/>
          </w:tcPr>
          <w:p>
            <w:pPr>
              <w:pStyle w:val="12"/>
            </w:pPr>
            <w:r>
              <w:t xml:space="preserve">    其中：公务用车购置费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5</w:t>
            </w:r>
          </w:p>
        </w:tc>
        <w:tc>
          <w:tcPr>
            <w:tcW w:w="3798" w:type="dxa"/>
            <w:vAlign w:val="center"/>
          </w:tcPr>
          <w:p>
            <w:pPr>
              <w:pStyle w:val="12"/>
            </w:pPr>
            <w:r>
              <w:t xml:space="preserve">          公务用车运行维护费</w:t>
            </w:r>
          </w:p>
        </w:tc>
        <w:tc>
          <w:tcPr>
            <w:tcW w:w="2381" w:type="dxa"/>
            <w:vAlign w:val="center"/>
          </w:tcPr>
          <w:p>
            <w:pPr>
              <w:pStyle w:val="11"/>
            </w:pPr>
            <w:r>
              <w:t>5.81</w:t>
            </w:r>
          </w:p>
        </w:tc>
        <w:tc>
          <w:tcPr>
            <w:tcW w:w="2381" w:type="dxa"/>
            <w:vAlign w:val="center"/>
          </w:tcPr>
          <w:p>
            <w:pPr>
              <w:pStyle w:val="11"/>
            </w:pPr>
            <w:r>
              <w:t>5.81</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6</w:t>
            </w:r>
          </w:p>
        </w:tc>
        <w:tc>
          <w:tcPr>
            <w:tcW w:w="3798" w:type="dxa"/>
            <w:vAlign w:val="center"/>
          </w:tcPr>
          <w:p>
            <w:pPr>
              <w:pStyle w:val="12"/>
            </w:pPr>
            <w:r>
              <w:t>三、公务接待费</w:t>
            </w:r>
          </w:p>
        </w:tc>
        <w:tc>
          <w:tcPr>
            <w:tcW w:w="2381" w:type="dxa"/>
            <w:vAlign w:val="center"/>
          </w:tcPr>
          <w:p>
            <w:pPr>
              <w:pStyle w:val="11"/>
            </w:pPr>
            <w:r>
              <w:t>0.91</w:t>
            </w:r>
          </w:p>
        </w:tc>
        <w:tc>
          <w:tcPr>
            <w:tcW w:w="2381" w:type="dxa"/>
            <w:vAlign w:val="center"/>
          </w:tcPr>
          <w:p>
            <w:pPr>
              <w:pStyle w:val="11"/>
            </w:pPr>
            <w:r>
              <w:t>0.91</w:t>
            </w:r>
          </w:p>
        </w:tc>
        <w:tc>
          <w:tcPr>
            <w:tcW w:w="2381" w:type="dxa"/>
            <w:vAlign w:val="center"/>
          </w:tcPr>
          <w:p>
            <w:pPr>
              <w:pStyle w:val="11"/>
            </w:pPr>
          </w:p>
        </w:tc>
        <w:tc>
          <w:tcPr>
            <w:tcW w:w="2381" w:type="dxa"/>
            <w:vAlign w:val="center"/>
          </w:tcPr>
          <w:p>
            <w:pPr>
              <w:pStyle w:val="11"/>
            </w:pPr>
          </w:p>
        </w:tc>
      </w:tr>
    </w:tbl>
    <w:p>
      <w:pPr>
        <w:jc w:val="center"/>
        <w:outlineLvl w:val="0"/>
        <w:sectPr>
          <w:pgSz w:w="16840" w:h="11900" w:orient="landscape"/>
          <w:pgMar w:top="1361" w:right="1020" w:bottom="1361" w:left="1020" w:header="720" w:footer="720" w:gutter="0"/>
          <w:pgNumType w:fmt="decimal"/>
          <w:cols w:space="720" w:num="1"/>
        </w:sectPr>
      </w:pPr>
    </w:p>
    <w:p>
      <w:pPr>
        <w:jc w:val="center"/>
      </w:pPr>
      <w:r>
        <w:rPr>
          <w:rFonts w:ascii="方正小标宋_GBK" w:hAnsi="方正小标宋_GBK" w:eastAsia="方正小标宋_GBK" w:cs="方正小标宋_GBK"/>
          <w:color w:val="000000"/>
          <w:sz w:val="44"/>
        </w:rPr>
        <w:t>中国民主建国会河北省委员会2023年部门预算信息公开情况说明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按照《预算法》、《地方预决算公开操作规程》和《关于进一步推进预算公开工作的实施意见》规定，现将中国民主建国会河北省委员会2023年部门预算公开如下：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pStyle w:val="17"/>
      </w:pPr>
      <w:r>
        <w:rPr>
          <w:rFonts w:hint="eastAsia" w:ascii="Times New Roman" w:eastAsia="方正仿宋_GBK"/>
          <w:sz w:val="28"/>
          <w:highlight w:val="none"/>
        </w:rPr>
        <w:t>（</w:t>
      </w:r>
      <w:r>
        <w:rPr>
          <w:rFonts w:ascii="Times New Roman" w:eastAsia="方正仿宋_GBK"/>
          <w:sz w:val="28"/>
          <w:highlight w:val="none"/>
        </w:rPr>
        <w:t>一</w:t>
      </w:r>
      <w:r>
        <w:rPr>
          <w:rFonts w:hint="eastAsia" w:ascii="Times New Roman" w:eastAsia="方正仿宋_GBK"/>
          <w:sz w:val="28"/>
          <w:highlight w:val="none"/>
        </w:rPr>
        <w:t>）</w:t>
      </w:r>
      <w:r>
        <w:t>负责全省组织发展工作；在省直单位直接发展会员，民建省委和省直工委的联系工作；指导各级组织搞好班子建设、基层组织建设；负责对有代表性人物的物色、考察和推荐工作；管理全省会员档案；民建省委换届前后的各项组织工作；举办各种类型培训班、读书班，培养骨干会员；承办机关人员的调配、考核、奖惩、提拔、调资等工作。</w:t>
      </w:r>
    </w:p>
    <w:p>
      <w:pPr>
        <w:pStyle w:val="17"/>
      </w:pPr>
      <w:r>
        <w:rPr>
          <w:rFonts w:hint="eastAsia" w:ascii="Times New Roman" w:eastAsia="方正仿宋_GBK"/>
          <w:sz w:val="28"/>
          <w:highlight w:val="none"/>
        </w:rPr>
        <w:t>（二）</w:t>
      </w:r>
      <w:r>
        <w:t>推动各级组织对成员进行党的路线、方针、政策、坚持四项基本原则、统战理论政策和会章、会史的学习、宣传、教育，提高成员的政治觉悟和思想素质；指导各级组织加强和改进思想政治工作；培训理论骨干，做好宣传教育和理论研究工作；编发民建内部刊物，编发学习宣传材料；对外新闻报导；评选表彰优秀会员、先进集体。指导推动全省参政议政工作；开展专题调研；为会员中的人大代表、政协委员参政议政提供服务；以组织名义提出提案、建议及反馈工作；负责专门委员会工作。</w:t>
      </w:r>
    </w:p>
    <w:p>
      <w:pPr>
        <w:pStyle w:val="17"/>
      </w:pPr>
      <w:r>
        <w:rPr>
          <w:rFonts w:hint="eastAsia" w:ascii="Times New Roman" w:eastAsia="方正仿宋_GBK"/>
          <w:sz w:val="28"/>
          <w:highlight w:val="none"/>
        </w:rPr>
        <w:t>（三）</w:t>
      </w:r>
      <w:r>
        <w:t>负责指导掌握全省经济咨询、专业培训工作；自办或协办各种专业培训班；接收传递经济信息；管理经济咨询服务部；联系指导下属事业单位工作；开展智力扶贫工作；推动有海外关系的会员通过各种形式、渠道，开展海外联络，为发展经济和祖国统一服务；负责与有关联络部门的沟通与协作。</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中国民主建国会河北省委员会本级</w:t>
            </w:r>
          </w:p>
        </w:tc>
        <w:tc>
          <w:tcPr>
            <w:tcW w:w="1843" w:type="dxa"/>
            <w:vAlign w:val="center"/>
          </w:tcPr>
          <w:p>
            <w:pPr>
              <w:pStyle w:val="13"/>
            </w:pPr>
            <w:r>
              <w:t>行政</w:t>
            </w:r>
          </w:p>
        </w:tc>
        <w:tc>
          <w:tcPr>
            <w:tcW w:w="2126" w:type="dxa"/>
            <w:vAlign w:val="center"/>
          </w:tcPr>
          <w:p>
            <w:pPr>
              <w:pStyle w:val="13"/>
            </w:pPr>
            <w:r>
              <w:t>正厅（地）级</w:t>
            </w:r>
          </w:p>
        </w:tc>
        <w:tc>
          <w:tcPr>
            <w:tcW w:w="3827" w:type="dxa"/>
            <w:vAlign w:val="center"/>
          </w:tcPr>
          <w:p>
            <w:pPr>
              <w:pStyle w:val="13"/>
            </w:pPr>
            <w:r>
              <w:t>财政拨款</w:t>
            </w:r>
          </w:p>
        </w:tc>
      </w:tr>
    </w:tbl>
    <w:p>
      <w:pPr>
        <w:spacing w:before="10" w:after="10" w:line="360" w:lineRule="auto"/>
        <w:ind w:firstLine="640"/>
        <w:outlineLvl w:val="2"/>
      </w:pPr>
      <w:bookmarkStart w:id="10" w:name="_Toc_3_3_0000000011"/>
      <w:r>
        <w:rPr>
          <w:rFonts w:ascii="黑体" w:hAnsi="黑体" w:eastAsia="黑体" w:cs="黑体"/>
          <w:color w:val="000000"/>
          <w:sz w:val="32"/>
        </w:rPr>
        <w:t>二、部门预算安排的总体情况</w:t>
      </w:r>
      <w:bookmarkEnd w:id="10"/>
    </w:p>
    <w:p>
      <w:pPr>
        <w:spacing w:line="500" w:lineRule="exact"/>
        <w:ind w:firstLine="560"/>
      </w:pPr>
      <w:r>
        <w:rPr>
          <w:rFonts w:eastAsia="方正仿宋_GBK"/>
          <w:color w:val="000000"/>
          <w:sz w:val="28"/>
        </w:rPr>
        <w:t>按照预算管理有关规定，目前我省部门预算的编制实行综合预算管理，即全部收入和支出都反映在预算中。中国民主建国会河北省委员会机关及所属事业单位的收支包含在部门预算中。</w:t>
      </w:r>
    </w:p>
    <w:p>
      <w:pPr>
        <w:pStyle w:val="18"/>
      </w:pPr>
      <w:r>
        <w:t>1、收入说明</w:t>
      </w:r>
    </w:p>
    <w:p>
      <w:pPr>
        <w:pStyle w:val="18"/>
      </w:pPr>
      <w:r>
        <w:t>反映本部门当年全部收入。2023年预算收入607.17万元，其中：一般公共预算收入607.17万元，基金预算收入0万元，国有资本经营预算收入0万元，财政专户核拨收入0万元，单位资金收入0万元，上年结转结余0万元。</w:t>
      </w:r>
    </w:p>
    <w:p>
      <w:pPr>
        <w:pStyle w:val="18"/>
      </w:pPr>
      <w:r>
        <w:t>2、支出说明</w:t>
      </w:r>
    </w:p>
    <w:p>
      <w:pPr>
        <w:pStyle w:val="18"/>
      </w:pPr>
      <w:r>
        <w:t>收支预算总表支出栏、基本支出表、项目支出表按经济分类和支出功能分类科目编制，反映中国民主建国会河北省委员会年度部门预算中支出预算的总体情况。2023年支出预算607.17万元，其中基本支出531.09万元，包括人员经费437.04万元和日常公用经费94.05万元；项目支出76.08万元，主要为参政议政调研经费等。</w:t>
      </w:r>
    </w:p>
    <w:p>
      <w:pPr>
        <w:pStyle w:val="18"/>
      </w:pPr>
      <w:r>
        <w:t>3、比上年增减情况</w:t>
      </w:r>
    </w:p>
    <w:p>
      <w:pPr>
        <w:pStyle w:val="18"/>
      </w:pPr>
      <w:r>
        <w:t>2023年预算收支安排</w:t>
      </w:r>
      <w:r>
        <w:rPr>
          <w:rFonts w:hint="eastAsia"/>
          <w:lang w:val="en-US" w:eastAsia="zh-CN"/>
        </w:rPr>
        <w:t>607.17</w:t>
      </w:r>
      <w:r>
        <w:t>万元，较2022年预算增加11.04万元，其中：基本支出增加11.04万元，主要为增加人员经费支出；项目支出与去年持平。</w:t>
      </w: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pStyle w:val="19"/>
      </w:pPr>
      <w:r>
        <w:t>2023年，我部门运行经费共计安排94.05万元，主要用于日常维修、办公用房水电费、办公用房取暖费、办公用房物业管理费等日常运行支出。</w:t>
      </w: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0"/>
      </w:pPr>
      <w:r>
        <w:t>2023年，我部门财政拨款“三公”经费预算安排6.72万元，其中因公出国（境）费0万元；公务用车购置及运维费5.81万元（其中：公务用车购置费为0万元，公务用车运维费5.81万元)；公务接待费0.91万元。与2022年相比减少0.31万元，减少的主要原因是厉行勤俭节约，减少公务用车运维费。</w:t>
      </w:r>
    </w:p>
    <w:p>
      <w:pPr>
        <w:spacing w:before="10" w:after="10" w:line="360" w:lineRule="auto"/>
        <w:ind w:firstLine="640"/>
        <w:outlineLvl w:val="2"/>
      </w:pPr>
      <w:bookmarkStart w:id="13" w:name="_Toc_3_3_0000000014"/>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1"/>
      </w:pPr>
      <w:r>
        <w:t>在中共河北省委和民建中央的正确领导下，组织领导全省民建会员开展参政议政等活动，及时真实地反映社情民意。</w:t>
      </w:r>
    </w:p>
    <w:p>
      <w:pPr>
        <w:pStyle w:val="21"/>
      </w:pPr>
      <w:r>
        <w:t>1、积极组织会员建言资政，提交高质量的调研报告，为决策提供科学依据。建立参政议政网上报送系统，促进建言质量提升，打造参政议政精品。及时捕捉发布社情民意热点信息，做好反映社情民意信息工作。组织我省会员企业参加各种高水平的论坛、考察活动和培训，使会员开拓眼界、提高素质。</w:t>
      </w:r>
    </w:p>
    <w:p>
      <w:pPr>
        <w:pStyle w:val="21"/>
      </w:pPr>
      <w:r>
        <w:t>2、按照《中共中央关于加强中国特色社会主义参政党建设的意见》等三个文件和民建中央组织建设工作会议精神，提升组织建设水平。加强会内监督与国家监察工作的有效衔接，进一步做好组织发展工作。</w:t>
      </w:r>
    </w:p>
    <w:p>
      <w:pPr>
        <w:spacing w:line="500" w:lineRule="exact"/>
        <w:ind w:firstLine="560"/>
      </w:pPr>
      <w:r>
        <w:rPr>
          <w:rFonts w:eastAsia="方正仿宋_GBK"/>
          <w:color w:val="000000"/>
          <w:sz w:val="28"/>
        </w:rPr>
        <w:t>（二）分项绩效目标</w:t>
      </w:r>
    </w:p>
    <w:p>
      <w:pPr>
        <w:pStyle w:val="22"/>
      </w:pPr>
      <w:r>
        <w:t>1、参政议政水平进一步提升</w:t>
      </w:r>
    </w:p>
    <w:p>
      <w:pPr>
        <w:pStyle w:val="22"/>
      </w:pPr>
      <w:r>
        <w:t>绩效目标：组织会员开展调研，向省政协提交大会发言和集体提案，为国家治理、社会发展建言献策。</w:t>
      </w:r>
    </w:p>
    <w:p>
      <w:pPr>
        <w:pStyle w:val="22"/>
      </w:pPr>
      <w:r>
        <w:t>绩效指标：提交提案、调研报告和社情民意。全年提交提案不少于16篇，调研报告和社情民意合计不少于90篇。</w:t>
      </w:r>
    </w:p>
    <w:p>
      <w:pPr>
        <w:pStyle w:val="22"/>
      </w:pPr>
      <w:r>
        <w:t>2、组织建设和宣传工作能力进一步增强</w:t>
      </w:r>
    </w:p>
    <w:p>
      <w:pPr>
        <w:pStyle w:val="22"/>
      </w:pPr>
      <w:r>
        <w:t>绩效目标：贯彻民建中央组织建设工作方针，开展政治理论和时事政策的学习教育活动，组织全省范围理论研究工作，开展思想政治理论学习，对会务活动和典型人物进行宣传。</w:t>
      </w:r>
    </w:p>
    <w:p>
      <w:pPr>
        <w:pStyle w:val="22"/>
      </w:pPr>
      <w:r>
        <w:t>绩效指标：印刷《河北民建》内部刊物。全年印刷出版6期。</w:t>
      </w:r>
    </w:p>
    <w:p>
      <w:pPr>
        <w:spacing w:line="500" w:lineRule="exact"/>
        <w:ind w:firstLine="560"/>
      </w:pPr>
      <w:r>
        <w:rPr>
          <w:rFonts w:eastAsia="方正仿宋_GBK"/>
          <w:color w:val="000000"/>
          <w:sz w:val="28"/>
        </w:rPr>
        <w:t>（三）工作保障措施</w:t>
      </w:r>
    </w:p>
    <w:p>
      <w:pPr>
        <w:pStyle w:val="23"/>
      </w:pPr>
      <w:r>
        <w:t>1、完善制度建设。根据《中共中央国务院关于全面实施预算绩效管理的意见》、《中共河北省委河北省人民政府关于全面实施预算绩效管理的实施意见》、《河北省省级部门预算绩效目标设定规范》，制订单位整体、项目绩效制度，进一步完善单位的专项资金使用管理制度，为全年预算绩效目标的实现奠定制度基础。</w:t>
      </w:r>
    </w:p>
    <w:p>
      <w:pPr>
        <w:pStyle w:val="23"/>
      </w:pPr>
      <w:r>
        <w:t>2、加强组织领导。加强对预算绩效管理的组织领导，专职副主委为工作任务具体负责人，牢固树立绩效意识，为全面实施预算绩效管理提供组织保障。</w:t>
      </w:r>
    </w:p>
    <w:p>
      <w:pPr>
        <w:pStyle w:val="23"/>
      </w:pPr>
      <w:r>
        <w:t>3、加强绩效运行监控。工作任务按职责分配各部门，各部门按月划分完成进度，月末各部门汇报工作完成情况，随时发现问题随时解决。</w:t>
      </w:r>
    </w:p>
    <w:p>
      <w:pPr>
        <w:pStyle w:val="23"/>
      </w:pPr>
      <w:r>
        <w:rPr>
          <w:rFonts w:hint="eastAsia"/>
          <w:lang w:val="en-US" w:eastAsia="zh-CN"/>
        </w:rPr>
        <w:t>4</w:t>
      </w:r>
      <w:r>
        <w:t>、做好绩效自评。年度预算终了，对照年初设定的绩效目标，按要求开展上年度部门预算绩效自评，对评价中发现的问题及时整改，调整优化支出结构，提高财政资金使用效益。</w:t>
      </w:r>
    </w:p>
    <w:p>
      <w:pPr>
        <w:ind w:firstLine="640"/>
        <w:rPr>
          <w:rFonts w:hint="default" w:ascii="Times New Roman" w:hAnsi="Times New Roman" w:eastAsia="方正仿宋_GBK" w:cs="Times New Roman"/>
          <w:sz w:val="28"/>
          <w:szCs w:val="24"/>
          <w:lang w:val="en-US" w:eastAsia="zh-CN" w:bidi="ar-SA"/>
        </w:rPr>
        <w:sectPr>
          <w:pgSz w:w="16840" w:h="11900" w:orient="landscape"/>
          <w:pgMar w:top="1361" w:right="1020" w:bottom="1361" w:left="1020" w:header="720" w:footer="720" w:gutter="0"/>
          <w:pgNumType w:fmt="decimal"/>
          <w:cols w:space="720" w:num="1"/>
        </w:sectPr>
      </w:pPr>
      <w:r>
        <w:rPr>
          <w:rFonts w:ascii="方正楷体_GBK" w:hAnsi="方正楷体_GBK" w:eastAsia="方正楷体_GBK" w:cs="方正楷体_GBK"/>
          <w:b/>
          <w:color w:val="000000"/>
          <w:sz w:val="32"/>
        </w:rPr>
        <w:t>第二部分  专项资金绩效目标</w:t>
      </w:r>
    </w:p>
    <w:p>
      <w:pPr>
        <w:rPr>
          <w:rFonts w:ascii="方正楷体_GBK" w:hAnsi="方正楷体_GBK" w:eastAsia="方正楷体_GBK" w:cs="方正楷体_GBK"/>
          <w:b/>
          <w:color w:val="000000"/>
          <w:sz w:val="32"/>
        </w:rPr>
      </w:pPr>
    </w:p>
    <w:p>
      <w:pPr>
        <w:ind w:firstLine="640"/>
        <w:sectPr>
          <w:pgSz w:w="16840" w:h="11900" w:orient="landscape"/>
          <w:pgMar w:top="1361" w:right="1020" w:bottom="1134" w:left="1020" w:header="720" w:footer="720" w:gutter="0"/>
          <w:pgNumType w:fmt="decimal"/>
          <w:cols w:space="720" w:num="1"/>
        </w:sectPr>
      </w:pPr>
      <w:r>
        <w:rPr>
          <w:rFonts w:ascii="方正楷体_GBK" w:hAnsi="方正楷体_GBK" w:eastAsia="方正楷体_GBK" w:cs="方正楷体_GBK"/>
          <w:b/>
          <w:color w:val="000000"/>
          <w:sz w:val="32"/>
        </w:rPr>
        <w:t>第三部分  预算项目绩效目标</w:t>
      </w:r>
    </w:p>
    <w:p>
      <w:pPr>
        <w:ind w:firstLine="560"/>
      </w:pPr>
      <w:r>
        <w:rPr>
          <w:rFonts w:ascii="方正仿宋_GBK" w:hAnsi="方正仿宋_GBK" w:eastAsia="方正仿宋_GBK" w:cs="方正仿宋_GBK"/>
          <w:b/>
          <w:color w:val="000000"/>
          <w:sz w:val="28"/>
        </w:rPr>
        <w:t>1、参政议政及业务活动费绩效目标表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1.组织开展调研，向省政协提交大会发言和集体提案；为国家治理、社会发展建言献策</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提案提交数量</w:t>
            </w:r>
          </w:p>
        </w:tc>
        <w:tc>
          <w:tcPr>
            <w:tcW w:w="2835" w:type="dxa"/>
            <w:vAlign w:val="center"/>
          </w:tcPr>
          <w:p>
            <w:pPr>
              <w:pStyle w:val="12"/>
            </w:pPr>
            <w:r>
              <w:t>提案提交数</w:t>
            </w:r>
          </w:p>
        </w:tc>
        <w:tc>
          <w:tcPr>
            <w:tcW w:w="2551" w:type="dxa"/>
            <w:vAlign w:val="center"/>
          </w:tcPr>
          <w:p>
            <w:pPr>
              <w:pStyle w:val="12"/>
            </w:pPr>
            <w:r>
              <w:t>≥16篇</w:t>
            </w:r>
          </w:p>
        </w:tc>
        <w:tc>
          <w:tcPr>
            <w:tcW w:w="2268" w:type="dxa"/>
            <w:vAlign w:val="center"/>
          </w:tcPr>
          <w:p>
            <w:pPr>
              <w:pStyle w:val="12"/>
            </w:pPr>
            <w:r>
              <w:t>近三年历史经验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提案成果</w:t>
            </w:r>
          </w:p>
        </w:tc>
        <w:tc>
          <w:tcPr>
            <w:tcW w:w="2835" w:type="dxa"/>
            <w:vAlign w:val="center"/>
          </w:tcPr>
          <w:p>
            <w:pPr>
              <w:pStyle w:val="12"/>
            </w:pPr>
            <w:r>
              <w:t>提案获得省政协常委会发言和省领导批示情况</w:t>
            </w:r>
          </w:p>
        </w:tc>
        <w:tc>
          <w:tcPr>
            <w:tcW w:w="2551" w:type="dxa"/>
            <w:vAlign w:val="center"/>
          </w:tcPr>
          <w:p>
            <w:pPr>
              <w:pStyle w:val="12"/>
            </w:pPr>
            <w:r>
              <w:t>≥4次</w:t>
            </w:r>
          </w:p>
        </w:tc>
        <w:tc>
          <w:tcPr>
            <w:tcW w:w="2268" w:type="dxa"/>
            <w:vAlign w:val="center"/>
          </w:tcPr>
          <w:p>
            <w:pPr>
              <w:pStyle w:val="12"/>
            </w:pPr>
            <w:r>
              <w:t>近三年历史经验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提交及时率</w:t>
            </w:r>
          </w:p>
        </w:tc>
        <w:tc>
          <w:tcPr>
            <w:tcW w:w="2835" w:type="dxa"/>
            <w:vAlign w:val="center"/>
          </w:tcPr>
          <w:p>
            <w:pPr>
              <w:pStyle w:val="12"/>
            </w:pPr>
            <w:r>
              <w:t>按时提交调研成果</w:t>
            </w:r>
          </w:p>
        </w:tc>
        <w:tc>
          <w:tcPr>
            <w:tcW w:w="2551" w:type="dxa"/>
            <w:vAlign w:val="center"/>
          </w:tcPr>
          <w:p>
            <w:pPr>
              <w:pStyle w:val="12"/>
            </w:pPr>
            <w:r>
              <w:t>100%</w:t>
            </w:r>
          </w:p>
        </w:tc>
        <w:tc>
          <w:tcPr>
            <w:tcW w:w="2268" w:type="dxa"/>
            <w:vAlign w:val="center"/>
          </w:tcPr>
          <w:p>
            <w:pPr>
              <w:pStyle w:val="12"/>
            </w:pPr>
            <w:r>
              <w:t>各相关部门通知、文件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人均费用</w:t>
            </w:r>
          </w:p>
        </w:tc>
        <w:tc>
          <w:tcPr>
            <w:tcW w:w="2835" w:type="dxa"/>
            <w:vAlign w:val="center"/>
          </w:tcPr>
          <w:p>
            <w:pPr>
              <w:pStyle w:val="12"/>
            </w:pPr>
            <w:r>
              <w:t>人均参会费用</w:t>
            </w:r>
          </w:p>
        </w:tc>
        <w:tc>
          <w:tcPr>
            <w:tcW w:w="2551" w:type="dxa"/>
            <w:vAlign w:val="center"/>
          </w:tcPr>
          <w:p>
            <w:pPr>
              <w:pStyle w:val="12"/>
            </w:pPr>
            <w:r>
              <w:t>≤450元/人/天</w:t>
            </w:r>
          </w:p>
        </w:tc>
        <w:tc>
          <w:tcPr>
            <w:tcW w:w="2268" w:type="dxa"/>
            <w:vAlign w:val="center"/>
          </w:tcPr>
          <w:p>
            <w:pPr>
              <w:pStyle w:val="12"/>
            </w:pPr>
            <w:r>
              <w:t>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社会促进情况</w:t>
            </w:r>
          </w:p>
        </w:tc>
        <w:tc>
          <w:tcPr>
            <w:tcW w:w="2835" w:type="dxa"/>
            <w:vAlign w:val="center"/>
          </w:tcPr>
          <w:p>
            <w:pPr>
              <w:pStyle w:val="12"/>
            </w:pPr>
            <w:r>
              <w:t>促成相关政策的改善与改进</w:t>
            </w:r>
          </w:p>
        </w:tc>
        <w:tc>
          <w:tcPr>
            <w:tcW w:w="2551" w:type="dxa"/>
            <w:vAlign w:val="center"/>
          </w:tcPr>
          <w:p>
            <w:pPr>
              <w:pStyle w:val="12"/>
            </w:pPr>
            <w:r>
              <w:t>进一步提升</w:t>
            </w:r>
          </w:p>
        </w:tc>
        <w:tc>
          <w:tcPr>
            <w:tcW w:w="2268" w:type="dxa"/>
            <w:vAlign w:val="center"/>
          </w:tcPr>
          <w:p>
            <w:pPr>
              <w:pStyle w:val="12"/>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2835" w:type="dxa"/>
            <w:vAlign w:val="center"/>
          </w:tcPr>
          <w:p>
            <w:pPr>
              <w:pStyle w:val="12"/>
            </w:pPr>
            <w:r>
              <w:t>提供的提案被采用后，相关部门处理及回复的满意度</w:t>
            </w:r>
          </w:p>
        </w:tc>
        <w:tc>
          <w:tcPr>
            <w:tcW w:w="2551" w:type="dxa"/>
            <w:vAlign w:val="center"/>
          </w:tcPr>
          <w:p>
            <w:pPr>
              <w:pStyle w:val="12"/>
            </w:pPr>
            <w:r>
              <w:t>&gt;90%</w:t>
            </w:r>
          </w:p>
        </w:tc>
        <w:tc>
          <w:tcPr>
            <w:tcW w:w="2268" w:type="dxa"/>
            <w:vAlign w:val="center"/>
          </w:tcPr>
          <w:p>
            <w:pPr>
              <w:pStyle w:val="12"/>
            </w:pPr>
            <w:r>
              <w:t>调查问卷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2、离退省领导、主副委和党员活动费绩效目标表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1.贯彻民建中央组织建设工作方针，开展政治理论和时事政策的学习教育活动，组织全省范围理论研究工作，开展思想政治理论学习，对会务活动和典型人物宣传</w:t>
            </w:r>
            <w:r>
              <w:tab/>
            </w:r>
            <w:r>
              <w:tab/>
            </w:r>
            <w:r>
              <w:tab/>
            </w:r>
            <w:r>
              <w:tab/>
            </w:r>
            <w:r>
              <w:tab/>
            </w:r>
            <w:r>
              <w:tab/>
            </w:r>
          </w:p>
          <w:p>
            <w:pPr>
              <w:pStyle w:val="12"/>
            </w:pP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内部刊物印刷数量</w:t>
            </w:r>
          </w:p>
        </w:tc>
        <w:tc>
          <w:tcPr>
            <w:tcW w:w="2835" w:type="dxa"/>
            <w:vAlign w:val="center"/>
          </w:tcPr>
          <w:p>
            <w:pPr>
              <w:pStyle w:val="12"/>
            </w:pPr>
            <w:r>
              <w:t>每期出版印刷《河北民建》数量</w:t>
            </w:r>
          </w:p>
        </w:tc>
        <w:tc>
          <w:tcPr>
            <w:tcW w:w="2551" w:type="dxa"/>
            <w:vAlign w:val="center"/>
          </w:tcPr>
          <w:p>
            <w:pPr>
              <w:pStyle w:val="12"/>
            </w:pPr>
            <w:r>
              <w:t>2000册/期</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内部刊物内容</w:t>
            </w:r>
          </w:p>
        </w:tc>
        <w:tc>
          <w:tcPr>
            <w:tcW w:w="2835" w:type="dxa"/>
            <w:vAlign w:val="center"/>
          </w:tcPr>
          <w:p>
            <w:pPr>
              <w:pStyle w:val="12"/>
            </w:pPr>
            <w:r>
              <w:t>《河北民建》刊物内容情况</w:t>
            </w:r>
          </w:p>
        </w:tc>
        <w:tc>
          <w:tcPr>
            <w:tcW w:w="2551" w:type="dxa"/>
            <w:vAlign w:val="center"/>
          </w:tcPr>
          <w:p>
            <w:pPr>
              <w:pStyle w:val="12"/>
            </w:pPr>
            <w:r>
              <w:t>高质量编制期刊</w:t>
            </w:r>
          </w:p>
        </w:tc>
        <w:tc>
          <w:tcPr>
            <w:tcW w:w="2268" w:type="dxa"/>
            <w:vAlign w:val="center"/>
          </w:tcPr>
          <w:p>
            <w:pPr>
              <w:pStyle w:val="12"/>
            </w:pPr>
            <w:r>
              <w:t>近三年历史经验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内部刊物出版及时率</w:t>
            </w:r>
          </w:p>
        </w:tc>
        <w:tc>
          <w:tcPr>
            <w:tcW w:w="2835" w:type="dxa"/>
            <w:vAlign w:val="center"/>
          </w:tcPr>
          <w:p>
            <w:pPr>
              <w:pStyle w:val="12"/>
            </w:pPr>
            <w:r>
              <w:t>按照双月刊，每年6期的进度进行《河北民建》内部刊物的出版印刷</w:t>
            </w:r>
          </w:p>
        </w:tc>
        <w:tc>
          <w:tcPr>
            <w:tcW w:w="2551" w:type="dxa"/>
            <w:vAlign w:val="center"/>
          </w:tcPr>
          <w:p>
            <w:pPr>
              <w:pStyle w:val="12"/>
            </w:pPr>
            <w:r>
              <w:t>100%</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每期印刷费用</w:t>
            </w:r>
          </w:p>
        </w:tc>
        <w:tc>
          <w:tcPr>
            <w:tcW w:w="2835" w:type="dxa"/>
            <w:vAlign w:val="center"/>
          </w:tcPr>
          <w:p>
            <w:pPr>
              <w:pStyle w:val="12"/>
            </w:pPr>
            <w:r>
              <w:t>《河北民建》每期印刷费用</w:t>
            </w:r>
          </w:p>
        </w:tc>
        <w:tc>
          <w:tcPr>
            <w:tcW w:w="2551" w:type="dxa"/>
            <w:vAlign w:val="center"/>
          </w:tcPr>
          <w:p>
            <w:pPr>
              <w:pStyle w:val="12"/>
            </w:pPr>
            <w:r>
              <w:t>每期不超过6500元</w:t>
            </w:r>
          </w:p>
        </w:tc>
        <w:tc>
          <w:tcPr>
            <w:tcW w:w="2268" w:type="dxa"/>
            <w:vAlign w:val="center"/>
          </w:tcPr>
          <w:p>
            <w:pPr>
              <w:pStyle w:val="12"/>
            </w:pPr>
            <w:r>
              <w:t>近三年历史经验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提高会员思想认识</w:t>
            </w:r>
          </w:p>
        </w:tc>
        <w:tc>
          <w:tcPr>
            <w:tcW w:w="2835" w:type="dxa"/>
            <w:vAlign w:val="center"/>
          </w:tcPr>
          <w:p>
            <w:pPr>
              <w:pStyle w:val="12"/>
            </w:pPr>
            <w:r>
              <w:t>通过宣传学习，提高会员思想认识，增强会员的凝聚力</w:t>
            </w:r>
          </w:p>
        </w:tc>
        <w:tc>
          <w:tcPr>
            <w:tcW w:w="2551" w:type="dxa"/>
            <w:vAlign w:val="center"/>
          </w:tcPr>
          <w:p>
            <w:pPr>
              <w:pStyle w:val="12"/>
            </w:pPr>
            <w:r>
              <w:t>进一步提升</w:t>
            </w:r>
          </w:p>
        </w:tc>
        <w:tc>
          <w:tcPr>
            <w:tcW w:w="2268" w:type="dxa"/>
            <w:vAlign w:val="center"/>
          </w:tcPr>
          <w:p>
            <w:pPr>
              <w:pStyle w:val="12"/>
            </w:pPr>
            <w:r>
              <w:t>近三年历史经验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会员满意度</w:t>
            </w:r>
          </w:p>
        </w:tc>
        <w:tc>
          <w:tcPr>
            <w:tcW w:w="2835" w:type="dxa"/>
            <w:vAlign w:val="center"/>
          </w:tcPr>
          <w:p>
            <w:pPr>
              <w:pStyle w:val="12"/>
            </w:pPr>
            <w:r>
              <w:t>会员对民建宣传工作情况的满意情况</w:t>
            </w:r>
          </w:p>
        </w:tc>
        <w:tc>
          <w:tcPr>
            <w:tcW w:w="2551" w:type="dxa"/>
            <w:vAlign w:val="center"/>
          </w:tcPr>
          <w:p>
            <w:pPr>
              <w:pStyle w:val="12"/>
            </w:pPr>
            <w:r>
              <w:t>&gt;90%</w:t>
            </w:r>
          </w:p>
        </w:tc>
        <w:tc>
          <w:tcPr>
            <w:tcW w:w="2268" w:type="dxa"/>
            <w:vAlign w:val="center"/>
          </w:tcPr>
          <w:p>
            <w:pPr>
              <w:pStyle w:val="12"/>
            </w:pPr>
            <w:r>
              <w:t>意见反馈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3、中央-补助地方民主党派工作经费绩效目标表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1.组织开展调研，提交调研报告和社情民意，促成相关政策的改善与改进</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调研报告完成数量</w:t>
            </w:r>
          </w:p>
        </w:tc>
        <w:tc>
          <w:tcPr>
            <w:tcW w:w="2835" w:type="dxa"/>
            <w:vAlign w:val="center"/>
          </w:tcPr>
          <w:p>
            <w:pPr>
              <w:pStyle w:val="12"/>
            </w:pPr>
            <w:r>
              <w:t>调研报告含社情民意完成数量（篇）</w:t>
            </w:r>
          </w:p>
        </w:tc>
        <w:tc>
          <w:tcPr>
            <w:tcW w:w="2551" w:type="dxa"/>
            <w:vAlign w:val="center"/>
          </w:tcPr>
          <w:p>
            <w:pPr>
              <w:pStyle w:val="12"/>
            </w:pPr>
            <w:r>
              <w:t>≥90篇</w:t>
            </w:r>
          </w:p>
        </w:tc>
        <w:tc>
          <w:tcPr>
            <w:tcW w:w="2268" w:type="dxa"/>
            <w:vAlign w:val="center"/>
          </w:tcPr>
          <w:p>
            <w:pPr>
              <w:pStyle w:val="12"/>
            </w:pPr>
            <w:r>
              <w:t>近三年历史经验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采用率</w:t>
            </w:r>
          </w:p>
        </w:tc>
        <w:tc>
          <w:tcPr>
            <w:tcW w:w="2835" w:type="dxa"/>
            <w:vAlign w:val="center"/>
          </w:tcPr>
          <w:p>
            <w:pPr>
              <w:pStyle w:val="12"/>
            </w:pPr>
            <w:r>
              <w:t>调研报告及社情民意被采用情况</w:t>
            </w:r>
          </w:p>
        </w:tc>
        <w:tc>
          <w:tcPr>
            <w:tcW w:w="2551" w:type="dxa"/>
            <w:vAlign w:val="center"/>
          </w:tcPr>
          <w:p>
            <w:pPr>
              <w:pStyle w:val="12"/>
            </w:pPr>
            <w:r>
              <w:t>&gt;12%</w:t>
            </w:r>
          </w:p>
        </w:tc>
        <w:tc>
          <w:tcPr>
            <w:tcW w:w="2268" w:type="dxa"/>
            <w:vAlign w:val="center"/>
          </w:tcPr>
          <w:p>
            <w:pPr>
              <w:pStyle w:val="12"/>
            </w:pPr>
            <w:r>
              <w:t>近三年历史经验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提交及时率</w:t>
            </w:r>
          </w:p>
        </w:tc>
        <w:tc>
          <w:tcPr>
            <w:tcW w:w="2835" w:type="dxa"/>
            <w:vAlign w:val="center"/>
          </w:tcPr>
          <w:p>
            <w:pPr>
              <w:pStyle w:val="12"/>
            </w:pPr>
            <w:r>
              <w:t>收到会员报送后，及时上报</w:t>
            </w:r>
          </w:p>
        </w:tc>
        <w:tc>
          <w:tcPr>
            <w:tcW w:w="2551" w:type="dxa"/>
            <w:vAlign w:val="center"/>
          </w:tcPr>
          <w:p>
            <w:pPr>
              <w:pStyle w:val="12"/>
            </w:pPr>
            <w:r>
              <w:t>100%</w:t>
            </w:r>
          </w:p>
        </w:tc>
        <w:tc>
          <w:tcPr>
            <w:tcW w:w="2268" w:type="dxa"/>
            <w:vAlign w:val="center"/>
          </w:tcPr>
          <w:p>
            <w:pPr>
              <w:pStyle w:val="12"/>
            </w:pPr>
            <w:r>
              <w:t>近三年历史经验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人均费用</w:t>
            </w:r>
          </w:p>
        </w:tc>
        <w:tc>
          <w:tcPr>
            <w:tcW w:w="2835" w:type="dxa"/>
            <w:vAlign w:val="center"/>
          </w:tcPr>
          <w:p>
            <w:pPr>
              <w:pStyle w:val="12"/>
            </w:pPr>
            <w:r>
              <w:t>人均参会费用</w:t>
            </w:r>
          </w:p>
        </w:tc>
        <w:tc>
          <w:tcPr>
            <w:tcW w:w="2551" w:type="dxa"/>
            <w:vAlign w:val="center"/>
          </w:tcPr>
          <w:p>
            <w:pPr>
              <w:pStyle w:val="12"/>
            </w:pPr>
            <w:r>
              <w:t>≤450元/人/天</w:t>
            </w:r>
          </w:p>
        </w:tc>
        <w:tc>
          <w:tcPr>
            <w:tcW w:w="2268" w:type="dxa"/>
            <w:vAlign w:val="center"/>
          </w:tcPr>
          <w:p>
            <w:pPr>
              <w:pStyle w:val="12"/>
            </w:pPr>
            <w:r>
              <w:t>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社会促进情况</w:t>
            </w:r>
          </w:p>
        </w:tc>
        <w:tc>
          <w:tcPr>
            <w:tcW w:w="2835" w:type="dxa"/>
            <w:vAlign w:val="center"/>
          </w:tcPr>
          <w:p>
            <w:pPr>
              <w:pStyle w:val="12"/>
            </w:pPr>
            <w:r>
              <w:t>促成相关政策的改善与改进</w:t>
            </w:r>
          </w:p>
        </w:tc>
        <w:tc>
          <w:tcPr>
            <w:tcW w:w="2551" w:type="dxa"/>
            <w:vAlign w:val="center"/>
          </w:tcPr>
          <w:p>
            <w:pPr>
              <w:pStyle w:val="12"/>
            </w:pPr>
            <w:r>
              <w:t>进一步提升</w:t>
            </w:r>
          </w:p>
        </w:tc>
        <w:tc>
          <w:tcPr>
            <w:tcW w:w="2268" w:type="dxa"/>
            <w:vAlign w:val="center"/>
          </w:tcPr>
          <w:p>
            <w:pPr>
              <w:pStyle w:val="12"/>
            </w:pPr>
            <w:r>
              <w:t>近三年历史经验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2835" w:type="dxa"/>
            <w:vAlign w:val="center"/>
          </w:tcPr>
          <w:p>
            <w:pPr>
              <w:pStyle w:val="12"/>
            </w:pPr>
            <w:r>
              <w:t>会员提供的调研报告或社情民意被采用后，会员对相关部门处理及回复的满意度</w:t>
            </w:r>
          </w:p>
        </w:tc>
        <w:tc>
          <w:tcPr>
            <w:tcW w:w="2551" w:type="dxa"/>
            <w:vAlign w:val="center"/>
          </w:tcPr>
          <w:p>
            <w:pPr>
              <w:pStyle w:val="12"/>
            </w:pPr>
            <w:r>
              <w:t>&gt;90%</w:t>
            </w:r>
          </w:p>
        </w:tc>
        <w:tc>
          <w:tcPr>
            <w:tcW w:w="2268" w:type="dxa"/>
            <w:vAlign w:val="center"/>
          </w:tcPr>
          <w:p>
            <w:pPr>
              <w:pStyle w:val="12"/>
            </w:pPr>
            <w:r>
              <w:t>调查问卷</w:t>
            </w:r>
          </w:p>
        </w:tc>
      </w:tr>
    </w:tbl>
    <w:p>
      <w:pPr>
        <w:sectPr>
          <w:pgSz w:w="16840" w:h="11900" w:orient="landscape"/>
          <w:pgMar w:top="1361" w:right="1020" w:bottom="1134" w:left="1020" w:header="720" w:footer="720" w:gutter="0"/>
          <w:pgNumType w:fmt="decimal"/>
          <w:cols w:space="720" w:num="1"/>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eastAsia="方正仿宋_GBK"/>
          <w:color w:val="000000"/>
          <w:sz w:val="28"/>
        </w:rPr>
        <w:t>2023年，中国民主建国会河北省委员会安排政府采购预算7.17万元。具体内容见下表。</w:t>
      </w:r>
    </w:p>
    <w:p>
      <w:pPr>
        <w:jc w:val="center"/>
      </w:pPr>
      <w:r>
        <w:rPr>
          <w:rFonts w:ascii="方正小标宋_GBK" w:hAnsi="方正小标宋_GBK" w:eastAsia="方正小标宋_GBK" w:cs="方正小标宋_GBK"/>
          <w:color w:val="000000"/>
          <w:sz w:val="36"/>
        </w:rPr>
        <w:t>部门政府采购预算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755中国民主建国会河北省委员会</w:t>
            </w:r>
          </w:p>
        </w:tc>
        <w:tc>
          <w:tcPr>
            <w:tcW w:w="8674" w:type="dxa"/>
            <w:gridSpan w:val="9"/>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7710" w:type="dxa"/>
            <w:gridSpan w:val="8"/>
            <w:vAlign w:val="center"/>
          </w:tcPr>
          <w:p>
            <w:pPr>
              <w:pStyle w:val="10"/>
            </w:pPr>
            <w:r>
              <w:t>政府采购金额（当年部门预算安排资金）</w:t>
            </w:r>
          </w:p>
        </w:tc>
        <w:tc>
          <w:tcPr>
            <w:tcW w:w="964" w:type="dxa"/>
            <w:vMerge w:val="restart"/>
            <w:vAlign w:val="center"/>
          </w:tcPr>
          <w:p>
            <w:pPr>
              <w:pStyle w:val="1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财政拨    款结转</w:t>
            </w:r>
          </w:p>
        </w:tc>
        <w:tc>
          <w:tcPr>
            <w:tcW w:w="964" w:type="dxa"/>
            <w:vAlign w:val="center"/>
          </w:tcPr>
          <w:p>
            <w:pPr>
              <w:pStyle w:val="1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合  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7.17</w:t>
            </w:r>
          </w:p>
        </w:tc>
        <w:tc>
          <w:tcPr>
            <w:tcW w:w="964" w:type="dxa"/>
            <w:vAlign w:val="center"/>
          </w:tcPr>
          <w:p>
            <w:pPr>
              <w:pStyle w:val="15"/>
            </w:pPr>
            <w:r>
              <w:t>7.17</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中国民主建国会河北省委员会本级小计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7.17</w:t>
            </w:r>
          </w:p>
        </w:tc>
        <w:tc>
          <w:tcPr>
            <w:tcW w:w="964" w:type="dxa"/>
            <w:vAlign w:val="center"/>
          </w:tcPr>
          <w:p>
            <w:pPr>
              <w:pStyle w:val="15"/>
            </w:pPr>
            <w:r>
              <w:t>7.17</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94.05</w:t>
            </w:r>
          </w:p>
        </w:tc>
        <w:tc>
          <w:tcPr>
            <w:tcW w:w="1134" w:type="dxa"/>
            <w:vAlign w:val="center"/>
          </w:tcPr>
          <w:p>
            <w:pPr>
              <w:pStyle w:val="12"/>
            </w:pPr>
            <w:r>
              <w:t>便携式计算机</w:t>
            </w:r>
          </w:p>
        </w:tc>
        <w:tc>
          <w:tcPr>
            <w:tcW w:w="1134" w:type="dxa"/>
            <w:vAlign w:val="center"/>
          </w:tcPr>
          <w:p>
            <w:pPr>
              <w:pStyle w:val="12"/>
            </w:pPr>
            <w:r>
              <w:t>A02010108</w:t>
            </w:r>
          </w:p>
        </w:tc>
        <w:tc>
          <w:tcPr>
            <w:tcW w:w="709" w:type="dxa"/>
            <w:vAlign w:val="center"/>
          </w:tcPr>
          <w:p>
            <w:pPr>
              <w:pStyle w:val="13"/>
            </w:pPr>
            <w:r>
              <w:t>台</w:t>
            </w:r>
          </w:p>
        </w:tc>
        <w:tc>
          <w:tcPr>
            <w:tcW w:w="850" w:type="dxa"/>
            <w:vAlign w:val="center"/>
          </w:tcPr>
          <w:p>
            <w:pPr>
              <w:pStyle w:val="11"/>
            </w:pPr>
            <w:r>
              <w:t>3</w:t>
            </w:r>
          </w:p>
        </w:tc>
        <w:tc>
          <w:tcPr>
            <w:tcW w:w="850" w:type="dxa"/>
            <w:vAlign w:val="center"/>
          </w:tcPr>
          <w:p>
            <w:pPr>
              <w:pStyle w:val="11"/>
            </w:pPr>
            <w:r>
              <w:t>0.60</w:t>
            </w:r>
          </w:p>
        </w:tc>
        <w:tc>
          <w:tcPr>
            <w:tcW w:w="964" w:type="dxa"/>
            <w:vAlign w:val="center"/>
          </w:tcPr>
          <w:p>
            <w:pPr>
              <w:pStyle w:val="11"/>
            </w:pPr>
            <w:r>
              <w:t>1.80</w:t>
            </w:r>
          </w:p>
        </w:tc>
        <w:tc>
          <w:tcPr>
            <w:tcW w:w="964" w:type="dxa"/>
            <w:vAlign w:val="center"/>
          </w:tcPr>
          <w:p>
            <w:pPr>
              <w:pStyle w:val="11"/>
            </w:pPr>
            <w:r>
              <w:t>1.80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94.05</w:t>
            </w:r>
          </w:p>
        </w:tc>
        <w:tc>
          <w:tcPr>
            <w:tcW w:w="1134" w:type="dxa"/>
            <w:vAlign w:val="center"/>
          </w:tcPr>
          <w:p>
            <w:pPr>
              <w:pStyle w:val="12"/>
            </w:pPr>
            <w:r>
              <w:t>多功能一体机</w:t>
            </w:r>
          </w:p>
        </w:tc>
        <w:tc>
          <w:tcPr>
            <w:tcW w:w="1134" w:type="dxa"/>
            <w:vAlign w:val="center"/>
          </w:tcPr>
          <w:p>
            <w:pPr>
              <w:pStyle w:val="12"/>
            </w:pPr>
            <w:r>
              <w:t>A02020400</w:t>
            </w:r>
          </w:p>
        </w:tc>
        <w:tc>
          <w:tcPr>
            <w:tcW w:w="709" w:type="dxa"/>
            <w:vAlign w:val="center"/>
          </w:tcPr>
          <w:p>
            <w:pPr>
              <w:pStyle w:val="13"/>
            </w:pPr>
            <w:r>
              <w:t>台</w:t>
            </w:r>
          </w:p>
        </w:tc>
        <w:tc>
          <w:tcPr>
            <w:tcW w:w="850" w:type="dxa"/>
            <w:vAlign w:val="center"/>
          </w:tcPr>
          <w:p>
            <w:pPr>
              <w:pStyle w:val="11"/>
            </w:pPr>
            <w:r>
              <w:t>5</w:t>
            </w:r>
          </w:p>
        </w:tc>
        <w:tc>
          <w:tcPr>
            <w:tcW w:w="850" w:type="dxa"/>
            <w:vAlign w:val="center"/>
          </w:tcPr>
          <w:p>
            <w:pPr>
              <w:pStyle w:val="11"/>
            </w:pPr>
            <w:r>
              <w:t>0.20</w:t>
            </w:r>
          </w:p>
        </w:tc>
        <w:tc>
          <w:tcPr>
            <w:tcW w:w="964" w:type="dxa"/>
            <w:vAlign w:val="center"/>
          </w:tcPr>
          <w:p>
            <w:pPr>
              <w:pStyle w:val="11"/>
            </w:pPr>
            <w:r>
              <w:t>1.00</w:t>
            </w:r>
          </w:p>
        </w:tc>
        <w:tc>
          <w:tcPr>
            <w:tcW w:w="964" w:type="dxa"/>
            <w:vAlign w:val="center"/>
          </w:tcPr>
          <w:p>
            <w:pPr>
              <w:pStyle w:val="11"/>
            </w:pPr>
            <w:r>
              <w:t>1.00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94.05</w:t>
            </w:r>
          </w:p>
        </w:tc>
        <w:tc>
          <w:tcPr>
            <w:tcW w:w="1134" w:type="dxa"/>
            <w:vAlign w:val="center"/>
          </w:tcPr>
          <w:p>
            <w:pPr>
              <w:pStyle w:val="12"/>
            </w:pPr>
            <w:r>
              <w:t>空调机</w:t>
            </w:r>
          </w:p>
        </w:tc>
        <w:tc>
          <w:tcPr>
            <w:tcW w:w="1134" w:type="dxa"/>
            <w:vAlign w:val="center"/>
          </w:tcPr>
          <w:p>
            <w:pPr>
              <w:pStyle w:val="12"/>
            </w:pPr>
            <w:r>
              <w:t>A02061804</w:t>
            </w:r>
          </w:p>
        </w:tc>
        <w:tc>
          <w:tcPr>
            <w:tcW w:w="709" w:type="dxa"/>
            <w:vAlign w:val="center"/>
          </w:tcPr>
          <w:p>
            <w:pPr>
              <w:pStyle w:val="13"/>
            </w:pPr>
            <w:r>
              <w:t>台</w:t>
            </w:r>
          </w:p>
        </w:tc>
        <w:tc>
          <w:tcPr>
            <w:tcW w:w="850" w:type="dxa"/>
            <w:vAlign w:val="center"/>
          </w:tcPr>
          <w:p>
            <w:pPr>
              <w:pStyle w:val="11"/>
            </w:pPr>
            <w:r>
              <w:t>1</w:t>
            </w:r>
          </w:p>
        </w:tc>
        <w:tc>
          <w:tcPr>
            <w:tcW w:w="850" w:type="dxa"/>
            <w:vAlign w:val="center"/>
          </w:tcPr>
          <w:p>
            <w:pPr>
              <w:pStyle w:val="11"/>
            </w:pPr>
            <w:r>
              <w:t>0.30</w:t>
            </w:r>
          </w:p>
        </w:tc>
        <w:tc>
          <w:tcPr>
            <w:tcW w:w="964" w:type="dxa"/>
            <w:vAlign w:val="center"/>
          </w:tcPr>
          <w:p>
            <w:pPr>
              <w:pStyle w:val="11"/>
            </w:pPr>
            <w:r>
              <w:t>0.30</w:t>
            </w:r>
          </w:p>
        </w:tc>
        <w:tc>
          <w:tcPr>
            <w:tcW w:w="964" w:type="dxa"/>
            <w:vAlign w:val="center"/>
          </w:tcPr>
          <w:p>
            <w:pPr>
              <w:pStyle w:val="11"/>
            </w:pPr>
            <w:r>
              <w:t>0.30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94.05</w:t>
            </w:r>
          </w:p>
        </w:tc>
        <w:tc>
          <w:tcPr>
            <w:tcW w:w="1134" w:type="dxa"/>
            <w:vAlign w:val="center"/>
          </w:tcPr>
          <w:p>
            <w:pPr>
              <w:pStyle w:val="12"/>
            </w:pPr>
            <w:r>
              <w:t>其他保险服务</w:t>
            </w:r>
          </w:p>
        </w:tc>
        <w:tc>
          <w:tcPr>
            <w:tcW w:w="1134" w:type="dxa"/>
            <w:vAlign w:val="center"/>
          </w:tcPr>
          <w:p>
            <w:pPr>
              <w:pStyle w:val="12"/>
            </w:pPr>
            <w:r>
              <w:t>C18049900</w:t>
            </w:r>
          </w:p>
        </w:tc>
        <w:tc>
          <w:tcPr>
            <w:tcW w:w="709" w:type="dxa"/>
            <w:vAlign w:val="center"/>
          </w:tcPr>
          <w:p>
            <w:pPr>
              <w:pStyle w:val="13"/>
            </w:pPr>
            <w:r>
              <w:t>次</w:t>
            </w:r>
          </w:p>
        </w:tc>
        <w:tc>
          <w:tcPr>
            <w:tcW w:w="850" w:type="dxa"/>
            <w:vAlign w:val="center"/>
          </w:tcPr>
          <w:p>
            <w:pPr>
              <w:pStyle w:val="11"/>
            </w:pPr>
            <w:r>
              <w:t>1</w:t>
            </w:r>
          </w:p>
        </w:tc>
        <w:tc>
          <w:tcPr>
            <w:tcW w:w="850" w:type="dxa"/>
            <w:vAlign w:val="center"/>
          </w:tcPr>
          <w:p>
            <w:pPr>
              <w:pStyle w:val="11"/>
            </w:pPr>
            <w:r>
              <w:t>0.50</w:t>
            </w:r>
          </w:p>
        </w:tc>
        <w:tc>
          <w:tcPr>
            <w:tcW w:w="964" w:type="dxa"/>
            <w:vAlign w:val="center"/>
          </w:tcPr>
          <w:p>
            <w:pPr>
              <w:pStyle w:val="11"/>
            </w:pPr>
            <w:r>
              <w:t>0.50</w:t>
            </w:r>
          </w:p>
        </w:tc>
        <w:tc>
          <w:tcPr>
            <w:tcW w:w="964" w:type="dxa"/>
            <w:vAlign w:val="center"/>
          </w:tcPr>
          <w:p>
            <w:pPr>
              <w:pStyle w:val="11"/>
            </w:pPr>
            <w:r>
              <w:t>0.50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94.05</w:t>
            </w:r>
          </w:p>
        </w:tc>
        <w:tc>
          <w:tcPr>
            <w:tcW w:w="1134" w:type="dxa"/>
            <w:vAlign w:val="center"/>
          </w:tcPr>
          <w:p>
            <w:pPr>
              <w:pStyle w:val="12"/>
            </w:pPr>
            <w:r>
              <w:t>车辆维修和保养服务</w:t>
            </w:r>
          </w:p>
        </w:tc>
        <w:tc>
          <w:tcPr>
            <w:tcW w:w="1134" w:type="dxa"/>
            <w:vAlign w:val="center"/>
          </w:tcPr>
          <w:p>
            <w:pPr>
              <w:pStyle w:val="12"/>
            </w:pPr>
            <w:r>
              <w:t>C23120301</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3.57</w:t>
            </w:r>
          </w:p>
        </w:tc>
        <w:tc>
          <w:tcPr>
            <w:tcW w:w="964" w:type="dxa"/>
            <w:vAlign w:val="center"/>
          </w:tcPr>
          <w:p>
            <w:pPr>
              <w:pStyle w:val="11"/>
            </w:pPr>
            <w:r>
              <w:t>3.57</w:t>
            </w:r>
          </w:p>
        </w:tc>
        <w:tc>
          <w:tcPr>
            <w:tcW w:w="964" w:type="dxa"/>
            <w:vAlign w:val="center"/>
          </w:tcPr>
          <w:p>
            <w:pPr>
              <w:pStyle w:val="11"/>
            </w:pPr>
            <w:r>
              <w:t>3.57</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3.57</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p>
    <w:p>
      <w:pPr>
        <w:spacing w:before="10" w:after="10"/>
        <w:ind w:firstLine="640"/>
        <w:outlineLvl w:val="2"/>
      </w:pPr>
      <w:bookmarkStart w:id="15" w:name="_Toc_3_3_0000000016"/>
      <w:r>
        <w:rPr>
          <w:rFonts w:ascii="黑体" w:hAnsi="黑体" w:eastAsia="黑体" w:cs="黑体"/>
          <w:color w:val="000000"/>
          <w:sz w:val="32"/>
        </w:rPr>
        <w:t>七、国有资产信息</w:t>
      </w:r>
      <w:bookmarkEnd w:id="15"/>
    </w:p>
    <w:p>
      <w:pPr>
        <w:spacing w:line="500" w:lineRule="exact"/>
        <w:ind w:firstLine="560"/>
      </w:pPr>
      <w:r>
        <w:rPr>
          <w:rFonts w:eastAsia="方正仿宋_GBK"/>
          <w:color w:val="000000"/>
          <w:sz w:val="28"/>
        </w:rPr>
        <w:t>中国民主建国会河北省委员会（含所属单位）上年末固定资产金额为67.14万元（详见下表）。本年度拟购置固定资产总额为3.10万元，已按要求列入政府采购预算，详见政府采购预算表。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755中国民主建国会河北省委员会</w:t>
            </w:r>
          </w:p>
        </w:tc>
        <w:tc>
          <w:tcPr>
            <w:tcW w:w="5669" w:type="dxa"/>
            <w:gridSpan w:val="2"/>
            <w:tcBorders>
              <w:top w:val="single" w:color="FFFFFF" w:sz="6" w:space="0"/>
              <w:left w:val="single" w:color="FFFFFF" w:sz="6" w:space="0"/>
              <w:right w:val="single" w:color="FFFFFF" w:sz="6" w:space="0"/>
            </w:tcBorders>
            <w:vAlign w:val="center"/>
          </w:tcPr>
          <w:p>
            <w:pPr>
              <w:pStyle w:val="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资产总额</w:t>
            </w:r>
          </w:p>
        </w:tc>
        <w:tc>
          <w:tcPr>
            <w:tcW w:w="2835" w:type="dxa"/>
            <w:vAlign w:val="center"/>
          </w:tcPr>
          <w:p>
            <w:pPr>
              <w:pStyle w:val="13"/>
            </w:pPr>
          </w:p>
        </w:tc>
        <w:tc>
          <w:tcPr>
            <w:tcW w:w="2835" w:type="dxa"/>
            <w:vAlign w:val="center"/>
          </w:tcPr>
          <w:p>
            <w:pPr>
              <w:pStyle w:val="11"/>
            </w:pPr>
            <w:r>
              <w:t>67.14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1、房屋（平方米）</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　　其中：办公用房（平方米）</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2、车辆（台、辆）</w:t>
            </w:r>
          </w:p>
        </w:tc>
        <w:tc>
          <w:tcPr>
            <w:tcW w:w="2835" w:type="dxa"/>
            <w:vAlign w:val="center"/>
          </w:tcPr>
          <w:p>
            <w:pPr>
              <w:pStyle w:val="13"/>
            </w:pPr>
            <w:r>
              <w:t>1</w:t>
            </w:r>
          </w:p>
        </w:tc>
        <w:tc>
          <w:tcPr>
            <w:tcW w:w="2835" w:type="dxa"/>
            <w:vAlign w:val="center"/>
          </w:tcPr>
          <w:p>
            <w:pPr>
              <w:pStyle w:val="11"/>
            </w:pPr>
            <w:r>
              <w:t>22.00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3、单价在20万元以上的设备</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4、其他固定资产</w:t>
            </w:r>
          </w:p>
        </w:tc>
        <w:tc>
          <w:tcPr>
            <w:tcW w:w="2835" w:type="dxa"/>
            <w:vAlign w:val="center"/>
          </w:tcPr>
          <w:p>
            <w:pPr>
              <w:pStyle w:val="13"/>
              <w:rPr>
                <w:rFonts w:hint="default" w:eastAsia="方正书宋_GBK"/>
                <w:lang w:val="en-US" w:eastAsia="zh-CN"/>
              </w:rPr>
            </w:pPr>
            <w:r>
              <w:rPr>
                <w:rFonts w:hint="eastAsia"/>
                <w:lang w:val="en-US" w:eastAsia="zh-CN"/>
              </w:rPr>
              <w:t>117</w:t>
            </w:r>
          </w:p>
        </w:tc>
        <w:tc>
          <w:tcPr>
            <w:tcW w:w="2835" w:type="dxa"/>
            <w:vAlign w:val="center"/>
          </w:tcPr>
          <w:p>
            <w:pPr>
              <w:pStyle w:val="11"/>
            </w:pPr>
            <w:r>
              <w:t>45.14</w:t>
            </w:r>
          </w:p>
        </w:tc>
      </w:tr>
    </w:tbl>
    <w:p>
      <w:pPr>
        <w:ind w:firstLine="640"/>
      </w:pPr>
    </w:p>
    <w:p>
      <w:pPr>
        <w:spacing w:before="10" w:after="10"/>
        <w:ind w:firstLine="640"/>
        <w:outlineLvl w:val="2"/>
      </w:pPr>
      <w:bookmarkStart w:id="16" w:name="_Toc_3_3_0000000017"/>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bookmarkStart w:id="18" w:name="_GoBack"/>
      <w:bookmarkEnd w:id="18"/>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rPr>
          <w:rFonts w:hint="default" w:eastAsia="宋体"/>
          <w:lang w:val="en-US" w:eastAsia="zh-CN"/>
        </w:rPr>
      </w:pPr>
      <w:r>
        <w:rPr>
          <w:rFonts w:eastAsia="方正仿宋_GBK"/>
          <w:color w:val="000000"/>
          <w:sz w:val="28"/>
        </w:rPr>
        <w:t>我部门无其他需要说明的</w:t>
      </w:r>
      <w:r>
        <w:rPr>
          <w:rFonts w:hint="eastAsia" w:eastAsia="方正仿宋_GBK"/>
          <w:color w:val="000000"/>
          <w:sz w:val="28"/>
          <w:lang w:val="en-US" w:eastAsia="zh-CN"/>
        </w:rPr>
        <w:t>事项。</w:t>
      </w:r>
    </w:p>
    <w:sectPr>
      <w:pgSz w:w="16840" w:h="11900" w:orient="landscape"/>
      <w:pgMar w:top="1361" w:right="1020" w:bottom="1134" w:left="102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书宋_GBK">
    <w:altName w:val="微软雅黑"/>
    <w:panose1 w:val="00000000000000000000"/>
    <w:charset w:val="86"/>
    <w:family w:val="roman"/>
    <w:pitch w:val="default"/>
    <w:sig w:usb0="00000000" w:usb1="00000000" w:usb2="00000000" w:usb3="00000000" w:csb0="00000000" w:csb1="00000000"/>
  </w:font>
  <w:font w:name="方正仿宋_GBK">
    <w:altName w:val="微软雅黑"/>
    <w:panose1 w:val="00000000000000000000"/>
    <w:charset w:val="86"/>
    <w:family w:val="roman"/>
    <w:pitch w:val="default"/>
    <w:sig w:usb0="00000000" w:usb1="00000000" w:usb2="00000000" w:usb3="00000000" w:csb0="00000000" w:csb1="00000000"/>
  </w:font>
  <w:font w:name="方正楷体_GBK">
    <w:altName w:val="微软雅黑"/>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w:pict>
        <v:shape id="_x0000_s3077" o:spid="_x0000_s307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jc w:val="right"/>
                </w:pPr>
                <w:r>
                  <w:fldChar w:fldCharType="begin"/>
                </w:r>
                <w:r>
                  <w:instrText xml:space="preserve">PAGE "page number"</w:instrText>
                </w:r>
                <w:r>
                  <w:fldChar w:fldCharType="separate"/>
                </w:r>
                <w:r>
                  <w:t>39</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w:pict>
        <v:shape id="_x0000_s3078" o:spid="_x0000_s3078"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40</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TrackMoves/>
  <w:documentProtection w:enforcement="0"/>
  <w:defaultTabStop w:val="720"/>
  <w:evenAndOddHeaders w:val="1"/>
  <w:characterSpacingControl w:val="doNotCompress"/>
  <w:hdrShapeDefaults>
    <o:shapelayout v:ext="edit">
      <o:idmap v:ext="edit" data="3"/>
    </o:shapelayout>
  </w:hdrShapeDefaults>
  <w:compat>
    <w:doNotLeaveBackslashAlone/>
    <w:doNotExpandShiftReturn/>
    <w:adjustLineHeightInTable/>
    <w:useFELayout/>
    <w:compatSetting w:name="compatibilityMode" w:uri="http://schemas.microsoft.com/office/word" w:val="12"/>
  </w:compat>
  <w:rsids>
    <w:rsidRoot w:val="003226D2"/>
    <w:rsid w:val="00291709"/>
    <w:rsid w:val="003226D2"/>
    <w:rsid w:val="01516300"/>
    <w:rsid w:val="08C2317E"/>
    <w:rsid w:val="15482908"/>
    <w:rsid w:val="2CC575E4"/>
    <w:rsid w:val="449061EB"/>
    <w:rsid w:val="53DB01E0"/>
    <w:rsid w:val="66007600"/>
    <w:rsid w:val="6B8D6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34"/>
    <w:semiHidden/>
    <w:unhideWhenUsed/>
    <w:qFormat/>
    <w:uiPriority w:val="99"/>
    <w:pPr>
      <w:tabs>
        <w:tab w:val="center" w:pos="4153"/>
        <w:tab w:val="right" w:pos="8306"/>
      </w:tabs>
      <w:snapToGrid w:val="0"/>
    </w:pPr>
    <w:rPr>
      <w:sz w:val="18"/>
      <w:szCs w:val="18"/>
    </w:rPr>
  </w:style>
  <w:style w:type="paragraph" w:styleId="3">
    <w:name w:val="header"/>
    <w:basedOn w:val="1"/>
    <w:link w:val="33"/>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7">
    <w:name w:val="单元格样式22"/>
    <w:basedOn w:val="1"/>
    <w:qFormat/>
    <w:uiPriority w:val="0"/>
    <w:pPr>
      <w:jc w:val="right"/>
    </w:pPr>
    <w:rPr>
      <w:rFonts w:ascii="方正小标宋_GBK" w:hAnsi="方正小标宋_GBK" w:eastAsia="方正小标宋_GBK" w:cs="方正小标宋_GBK"/>
    </w:rPr>
  </w:style>
  <w:style w:type="paragraph" w:customStyle="1" w:styleId="8">
    <w:name w:val="单元格样式21"/>
    <w:basedOn w:val="1"/>
    <w:qFormat/>
    <w:uiPriority w:val="0"/>
    <w:pPr>
      <w:jc w:val="center"/>
    </w:pPr>
    <w:rPr>
      <w:rFonts w:ascii="方正小标宋_GBK" w:hAnsi="方正小标宋_GBK" w:eastAsia="方正小标宋_GBK" w:cs="方正小标宋_GBK"/>
    </w:rPr>
  </w:style>
  <w:style w:type="paragraph" w:customStyle="1" w:styleId="9">
    <w:name w:val="单元格样式20"/>
    <w:basedOn w:val="1"/>
    <w:qFormat/>
    <w:uiPriority w:val="0"/>
    <w:rPr>
      <w:rFonts w:ascii="方正小标宋_GBK" w:hAnsi="方正小标宋_GBK" w:eastAsia="方正小标宋_GBK" w:cs="方正小标宋_GBK"/>
    </w:rPr>
  </w:style>
  <w:style w:type="paragraph" w:customStyle="1" w:styleId="10">
    <w:name w:val="单元格样式1"/>
    <w:basedOn w:val="1"/>
    <w:qFormat/>
    <w:uiPriority w:val="0"/>
    <w:pPr>
      <w:jc w:val="center"/>
    </w:pPr>
    <w:rPr>
      <w:rFonts w:ascii="方正书宋_GBK" w:hAnsi="方正书宋_GBK" w:eastAsia="方正书宋_GBK" w:cs="方正书宋_GBK"/>
      <w:b/>
      <w:sz w:val="21"/>
    </w:rPr>
  </w:style>
  <w:style w:type="paragraph" w:customStyle="1" w:styleId="11">
    <w:name w:val="单元格样式4"/>
    <w:basedOn w:val="1"/>
    <w:qFormat/>
    <w:uiPriority w:val="0"/>
    <w:pPr>
      <w:jc w:val="right"/>
    </w:pPr>
    <w:rPr>
      <w:rFonts w:ascii="方正书宋_GBK" w:hAnsi="方正书宋_GBK" w:eastAsia="方正书宋_GBK" w:cs="方正书宋_GBK"/>
      <w:sz w:val="21"/>
    </w:rPr>
  </w:style>
  <w:style w:type="paragraph" w:customStyle="1" w:styleId="12">
    <w:name w:val="单元格样式2"/>
    <w:basedOn w:val="1"/>
    <w:qFormat/>
    <w:uiPriority w:val="0"/>
    <w:rPr>
      <w:rFonts w:ascii="方正书宋_GBK" w:hAnsi="方正书宋_GBK" w:eastAsia="方正书宋_GBK" w:cs="方正书宋_GBK"/>
      <w:sz w:val="21"/>
    </w:rPr>
  </w:style>
  <w:style w:type="paragraph" w:customStyle="1" w:styleId="13">
    <w:name w:val="单元格样式3"/>
    <w:basedOn w:val="1"/>
    <w:qFormat/>
    <w:uiPriority w:val="0"/>
    <w:pPr>
      <w:jc w:val="center"/>
    </w:pPr>
    <w:rPr>
      <w:rFonts w:ascii="方正书宋_GBK" w:hAnsi="方正书宋_GBK" w:eastAsia="方正书宋_GBK" w:cs="方正书宋_GBK"/>
      <w:sz w:val="21"/>
    </w:rPr>
  </w:style>
  <w:style w:type="paragraph" w:customStyle="1" w:styleId="14">
    <w:name w:val="单元格样式6"/>
    <w:basedOn w:val="1"/>
    <w:qFormat/>
    <w:uiPriority w:val="0"/>
    <w:pPr>
      <w:jc w:val="center"/>
    </w:pPr>
    <w:rPr>
      <w:rFonts w:ascii="方正书宋_GBK" w:hAnsi="方正书宋_GBK" w:eastAsia="方正书宋_GBK" w:cs="方正书宋_GBK"/>
      <w:b/>
      <w:sz w:val="21"/>
    </w:rPr>
  </w:style>
  <w:style w:type="paragraph" w:customStyle="1" w:styleId="15">
    <w:name w:val="单元格样式7"/>
    <w:basedOn w:val="1"/>
    <w:qFormat/>
    <w:uiPriority w:val="0"/>
    <w:pPr>
      <w:jc w:val="right"/>
    </w:pPr>
    <w:rPr>
      <w:rFonts w:ascii="方正书宋_GBK" w:hAnsi="方正书宋_GBK" w:eastAsia="方正书宋_GBK" w:cs="方正书宋_GBK"/>
      <w:b/>
      <w:sz w:val="21"/>
    </w:rPr>
  </w:style>
  <w:style w:type="paragraph" w:customStyle="1" w:styleId="16">
    <w:name w:val="单元格样式5"/>
    <w:basedOn w:val="1"/>
    <w:qFormat/>
    <w:uiPriority w:val="0"/>
    <w:rPr>
      <w:rFonts w:ascii="方正书宋_GBK" w:hAnsi="方正书宋_GBK" w:eastAsia="方正书宋_GBK" w:cs="方正书宋_GBK"/>
      <w:b/>
      <w:sz w:val="21"/>
    </w:rPr>
  </w:style>
  <w:style w:type="paragraph" w:customStyle="1" w:styleId="17">
    <w:name w:val="插入文本样式-插入部门职责文件"/>
    <w:basedOn w:val="1"/>
    <w:qFormat/>
    <w:uiPriority w:val="0"/>
    <w:pPr>
      <w:spacing w:line="500" w:lineRule="exact"/>
      <w:ind w:firstLine="560"/>
    </w:pPr>
    <w:rPr>
      <w:rFonts w:eastAsia="方正仿宋_GBK"/>
      <w:sz w:val="28"/>
    </w:rPr>
  </w:style>
  <w:style w:type="paragraph" w:customStyle="1" w:styleId="1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1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1">
    <w:name w:val="插入文本样式-插入总体目标文件"/>
    <w:basedOn w:val="1"/>
    <w:qFormat/>
    <w:uiPriority w:val="0"/>
    <w:pPr>
      <w:spacing w:line="500" w:lineRule="exact"/>
      <w:ind w:firstLine="560"/>
    </w:pPr>
    <w:rPr>
      <w:rFonts w:eastAsia="方正仿宋_GBK"/>
      <w:sz w:val="28"/>
    </w:rPr>
  </w:style>
  <w:style w:type="paragraph" w:customStyle="1" w:styleId="22">
    <w:name w:val="插入文本样式-插入职责分类绩效目标文件"/>
    <w:basedOn w:val="1"/>
    <w:qFormat/>
    <w:uiPriority w:val="0"/>
    <w:pPr>
      <w:spacing w:line="500" w:lineRule="exact"/>
      <w:ind w:firstLine="560"/>
    </w:pPr>
    <w:rPr>
      <w:rFonts w:eastAsia="方正仿宋_GBK"/>
      <w:sz w:val="28"/>
    </w:rPr>
  </w:style>
  <w:style w:type="paragraph" w:customStyle="1" w:styleId="2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4">
    <w:name w:val="单元格样式23"/>
    <w:basedOn w:val="1"/>
    <w:qFormat/>
    <w:uiPriority w:val="0"/>
    <w:pPr>
      <w:jc w:val="right"/>
    </w:pPr>
    <w:rPr>
      <w:rFonts w:ascii="方正书宋_GBK" w:hAnsi="方正书宋_GBK" w:eastAsia="方正书宋_GBK" w:cs="方正书宋_GBK"/>
    </w:rPr>
  </w:style>
  <w:style w:type="paragraph" w:customStyle="1" w:styleId="25">
    <w:name w:val="插入文本样式-插入单位职责文件"/>
    <w:basedOn w:val="1"/>
    <w:qFormat/>
    <w:uiPriority w:val="0"/>
    <w:pPr>
      <w:spacing w:line="500" w:lineRule="exact"/>
      <w:ind w:firstLine="560"/>
    </w:pPr>
    <w:rPr>
      <w:rFonts w:eastAsia="方正仿宋_GBK"/>
      <w:sz w:val="28"/>
    </w:rPr>
  </w:style>
  <w:style w:type="paragraph" w:customStyle="1" w:styleId="2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29">
    <w:name w:val="TOC 2"/>
    <w:basedOn w:val="1"/>
    <w:qFormat/>
    <w:uiPriority w:val="0"/>
    <w:pPr>
      <w:ind w:left="240"/>
    </w:pPr>
  </w:style>
  <w:style w:type="paragraph" w:customStyle="1" w:styleId="30">
    <w:name w:val="TOC 3"/>
    <w:basedOn w:val="1"/>
    <w:qFormat/>
    <w:uiPriority w:val="0"/>
    <w:pPr>
      <w:ind w:left="480"/>
    </w:pPr>
  </w:style>
  <w:style w:type="paragraph" w:customStyle="1" w:styleId="31">
    <w:name w:val="TOC 4"/>
    <w:basedOn w:val="1"/>
    <w:qFormat/>
    <w:uiPriority w:val="0"/>
    <w:pPr>
      <w:ind w:left="720"/>
    </w:pPr>
  </w:style>
  <w:style w:type="paragraph" w:customStyle="1" w:styleId="32">
    <w:name w:val="TOC 1"/>
    <w:basedOn w:val="1"/>
    <w:qFormat/>
    <w:uiPriority w:val="0"/>
    <w:pPr>
      <w:spacing w:before="120"/>
      <w:ind w:firstLine="560"/>
    </w:pPr>
    <w:rPr>
      <w:rFonts w:eastAsia="方正仿宋_GBK"/>
      <w:color w:val="000000"/>
      <w:sz w:val="28"/>
    </w:rPr>
  </w:style>
  <w:style w:type="character" w:customStyle="1" w:styleId="33">
    <w:name w:val="页眉 Char"/>
    <w:basedOn w:val="6"/>
    <w:link w:val="3"/>
    <w:semiHidden/>
    <w:qFormat/>
    <w:uiPriority w:val="99"/>
    <w:rPr>
      <w:rFonts w:eastAsia="Times New Roman"/>
      <w:sz w:val="18"/>
      <w:szCs w:val="18"/>
      <w:lang w:eastAsia="uk-UA"/>
    </w:rPr>
  </w:style>
  <w:style w:type="character" w:customStyle="1" w:styleId="34">
    <w:name w:val="页脚 Char"/>
    <w:basedOn w:val="6"/>
    <w:link w:val="2"/>
    <w:semiHidden/>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9" Type="http://schemas.openxmlformats.org/officeDocument/2006/relationships/fontTable" Target="fontTable.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3077" textRotate="1"/>
    <customShpInfo spid="_x0000_s3078" textRotate="1"/>
  </customShpExt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2023-01-12T16:10:11Z</dcterms:created>
  <dcterms:modified xsi:type="dcterms:W3CDTF">2023-01-12T08:10:11Z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2023-01-12T16:10:05Z</dcterms:created>
  <dcterms:modified xsi:type="dcterms:W3CDTF">2023-01-12T08:10:05Z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2023-01-12T16:10:10Z</dcterms:created>
  <dcterms:modified xsi:type="dcterms:W3CDTF">2023-01-12T08:10:10Z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2023-01-12T16:10:06Z</dcterms:created>
  <dcterms:modified xsi:type="dcterms:W3CDTF">2023-01-12T08:10:06Z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2023-01-12T16:10:04Z</dcterms:created>
  <dcterms:modified xsi:type="dcterms:W3CDTF">2023-01-12T08:10:04Z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2023-01-12T16:10:10Z</dcterms:created>
  <dcterms:modified xsi:type="dcterms:W3CDTF">2023-01-12T08:10:09Z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2023-01-12T16:10:05Z</dcterms:created>
  <dcterms:modified xsi:type="dcterms:W3CDTF">2023-01-12T08:10:05Z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2023-01-12T16:10:11Z</dcterms:created>
  <dcterms:modified xsi:type="dcterms:W3CDTF">2023-01-12T08:10:11Z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2023-01-12T16:10:05Z</dcterms:created>
  <dcterms:modified xsi:type="dcterms:W3CDTF">2023-01-12T08:10:05Z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2023-01-12T16:10:11Z</dcterms:created>
  <dcterms:modified xsi:type="dcterms:W3CDTF">2023-01-12T08:10:11Z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2023-01-12T16:10:06Z</dcterms:created>
  <dcterms:modified xsi:type="dcterms:W3CDTF">2023-01-12T08:10:05Z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62E9E5C1-A059-47B0-95B8-0D2D3BD826E5}">
  <ds:schemaRefs/>
</ds:datastoreItem>
</file>

<file path=customXml/itemProps11.xml><?xml version="1.0" encoding="utf-8"?>
<ds:datastoreItem xmlns:ds="http://schemas.openxmlformats.org/officeDocument/2006/customXml" ds:itemID="{17EBAE00-790C-4297-84EC-27E2463F7B3C}">
  <ds:schemaRefs/>
</ds:datastoreItem>
</file>

<file path=customXml/itemProps12.xml><?xml version="1.0" encoding="utf-8"?>
<ds:datastoreItem xmlns:ds="http://schemas.openxmlformats.org/officeDocument/2006/customXml" ds:itemID="{60ED1687-56C9-44D3-98E9-BC618E61F01B}">
  <ds:schemaRefs/>
</ds:datastoreItem>
</file>

<file path=customXml/itemProps13.xml><?xml version="1.0" encoding="utf-8"?>
<ds:datastoreItem xmlns:ds="http://schemas.openxmlformats.org/officeDocument/2006/customXml" ds:itemID="{E73DAB11-5066-480A-AB4C-33D258B59487}">
  <ds:schemaRefs/>
</ds:datastoreItem>
</file>

<file path=customXml/itemProps14.xml><?xml version="1.0" encoding="utf-8"?>
<ds:datastoreItem xmlns:ds="http://schemas.openxmlformats.org/officeDocument/2006/customXml" ds:itemID="{81B50E8D-A7C0-4337-8809-0F601CA793F9}">
  <ds:schemaRefs/>
</ds:datastoreItem>
</file>

<file path=customXml/itemProps15.xml><?xml version="1.0" encoding="utf-8"?>
<ds:datastoreItem xmlns:ds="http://schemas.openxmlformats.org/officeDocument/2006/customXml" ds:itemID="{26F4D763-9055-4540-BDC6-6041B32F0A93}">
  <ds:schemaRefs/>
</ds:datastoreItem>
</file>

<file path=customXml/itemProps16.xml><?xml version="1.0" encoding="utf-8"?>
<ds:datastoreItem xmlns:ds="http://schemas.openxmlformats.org/officeDocument/2006/customXml" ds:itemID="{D3E9CE99-8ED3-4BEB-B8C8-D01AD93F8BB4}">
  <ds:schemaRefs/>
</ds:datastoreItem>
</file>

<file path=customXml/itemProps17.xml><?xml version="1.0" encoding="utf-8"?>
<ds:datastoreItem xmlns:ds="http://schemas.openxmlformats.org/officeDocument/2006/customXml" ds:itemID="{E391D039-675D-4329-8C47-B0399DC41E7F}">
  <ds:schemaRefs/>
</ds:datastoreItem>
</file>

<file path=customXml/itemProps18.xml><?xml version="1.0" encoding="utf-8"?>
<ds:datastoreItem xmlns:ds="http://schemas.openxmlformats.org/officeDocument/2006/customXml" ds:itemID="{62E48DAB-F90E-4B4A-80EA-474D25E64430}">
  <ds:schemaRefs/>
</ds:datastoreItem>
</file>

<file path=customXml/itemProps19.xml><?xml version="1.0" encoding="utf-8"?>
<ds:datastoreItem xmlns:ds="http://schemas.openxmlformats.org/officeDocument/2006/customXml" ds:itemID="{B9813ADC-8855-4794-B746-968A69C2224F}">
  <ds:schemaRefs/>
</ds:datastoreItem>
</file>

<file path=customXml/itemProps2.xml><?xml version="1.0" encoding="utf-8"?>
<ds:datastoreItem xmlns:ds="http://schemas.openxmlformats.org/officeDocument/2006/customXml" ds:itemID="{3159C53A-152E-4C54-BD8F-E175EBC3B0A1}">
  <ds:schemaRefs/>
</ds:datastoreItem>
</file>

<file path=customXml/itemProps20.xml><?xml version="1.0" encoding="utf-8"?>
<ds:datastoreItem xmlns:ds="http://schemas.openxmlformats.org/officeDocument/2006/customXml" ds:itemID="{BA47F74F-2E4E-49B2-9CDE-D1018A1C2E91}">
  <ds:schemaRefs/>
</ds:datastoreItem>
</file>

<file path=customXml/itemProps21.xml><?xml version="1.0" encoding="utf-8"?>
<ds:datastoreItem xmlns:ds="http://schemas.openxmlformats.org/officeDocument/2006/customXml" ds:itemID="{AC0E94D6-4D02-48CF-B91A-5F90799B189A}">
  <ds:schemaRefs/>
</ds:datastoreItem>
</file>

<file path=customXml/itemProps22.xml><?xml version="1.0" encoding="utf-8"?>
<ds:datastoreItem xmlns:ds="http://schemas.openxmlformats.org/officeDocument/2006/customXml" ds:itemID="{83538C3E-43F1-4081-8388-F6812B0FF9A9}">
  <ds:schemaRefs/>
</ds:datastoreItem>
</file>

<file path=customXml/itemProps23.xml><?xml version="1.0" encoding="utf-8"?>
<ds:datastoreItem xmlns:ds="http://schemas.openxmlformats.org/officeDocument/2006/customXml" ds:itemID="{E4F05330-0931-41D6-B53B-CE846A41D72B}">
  <ds:schemaRefs/>
</ds:datastoreItem>
</file>

<file path=customXml/itemProps3.xml><?xml version="1.0" encoding="utf-8"?>
<ds:datastoreItem xmlns:ds="http://schemas.openxmlformats.org/officeDocument/2006/customXml" ds:itemID="{22D26CB5-47D7-4BF0-9DF5-6DC45CFA0593}">
  <ds:schemaRefs/>
</ds:datastoreItem>
</file>

<file path=customXml/itemProps4.xml><?xml version="1.0" encoding="utf-8"?>
<ds:datastoreItem xmlns:ds="http://schemas.openxmlformats.org/officeDocument/2006/customXml" ds:itemID="{785340D9-D00D-4D35-B20A-1E4BB87AAED1}">
  <ds:schemaRefs/>
</ds:datastoreItem>
</file>

<file path=customXml/itemProps5.xml><?xml version="1.0" encoding="utf-8"?>
<ds:datastoreItem xmlns:ds="http://schemas.openxmlformats.org/officeDocument/2006/customXml" ds:itemID="{3AB641B9-7B1D-4940-8D40-B6D96D34E1B2}">
  <ds:schemaRefs/>
</ds:datastoreItem>
</file>

<file path=customXml/itemProps6.xml><?xml version="1.0" encoding="utf-8"?>
<ds:datastoreItem xmlns:ds="http://schemas.openxmlformats.org/officeDocument/2006/customXml" ds:itemID="{E0F46116-6D14-4E5F-978E-81E50036DC88}">
  <ds:schemaRefs/>
</ds:datastoreItem>
</file>

<file path=customXml/itemProps7.xml><?xml version="1.0" encoding="utf-8"?>
<ds:datastoreItem xmlns:ds="http://schemas.openxmlformats.org/officeDocument/2006/customXml" ds:itemID="{F53B34AA-71BE-4CB0-BCC8-17E0F9DE888D}">
  <ds:schemaRefs/>
</ds:datastoreItem>
</file>

<file path=customXml/itemProps8.xml><?xml version="1.0" encoding="utf-8"?>
<ds:datastoreItem xmlns:ds="http://schemas.openxmlformats.org/officeDocument/2006/customXml" ds:itemID="{87F0C2C7-DE32-477B-B581-8D41C732CBFA}">
  <ds:schemaRefs/>
</ds:datastoreItem>
</file>

<file path=customXml/itemProps9.xml><?xml version="1.0" encoding="utf-8"?>
<ds:datastoreItem xmlns:ds="http://schemas.openxmlformats.org/officeDocument/2006/customXml" ds:itemID="{3562E0C8-3530-478E-85B1-45F710BFE478}">
  <ds:schemaRefs/>
</ds:datastoreItem>
</file>

<file path=docProps/app.xml><?xml version="1.0" encoding="utf-8"?>
<Properties xmlns="http://schemas.openxmlformats.org/officeDocument/2006/extended-properties" xmlns:vt="http://schemas.openxmlformats.org/officeDocument/2006/docPropsVTypes">
  <Template>Normal</Template>
  <Pages>56</Pages>
  <Words>3405</Words>
  <Characters>19412</Characters>
  <Lines>161</Lines>
  <Paragraphs>45</Paragraphs>
  <TotalTime>6</TotalTime>
  <ScaleCrop>false</ScaleCrop>
  <LinksUpToDate>false</LinksUpToDate>
  <CharactersWithSpaces>22772</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2023-01-12T08:16:00Z</dcterms:created>
  <dc:creator>pc</dc:creator>
  <cp:lastModifiedBy>Administrator</cp:lastModifiedBy>
  <dcterms:modified xsi:type="dcterms:W3CDTF">2023-01-13T06:36:01Z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F47DCA0DCA364603A1013DEEF5337B39</vt:lpwstr>
  </property>
</Properties>
</file>